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a596" w14:textId="18fa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3 февраля 2023 года № 2.</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81</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указанному Договору) Евразийский межправительственный совет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w:t>
      </w:r>
    </w:p>
    <w:bookmarkStart w:name="z6" w:id="1"/>
    <w:p>
      <w:pPr>
        <w:spacing w:after="0"/>
        <w:ind w:left="0"/>
        <w:jc w:val="both"/>
      </w:pPr>
      <w:r>
        <w:rPr>
          <w:rFonts w:ascii="Times New Roman"/>
          <w:b w:val="false"/>
          <w:i w:val="false"/>
          <w:color w:val="000000"/>
          <w:sz w:val="28"/>
        </w:rPr>
        <w:t>
      2. Настоящее Решение вступает в силу с 1 января 2025 г.</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3 февраля 2023 г. № 2</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Договору о Евразийском экономическом союзе от 29 мая 2014 года) (далее - Протокол) определяют принципы и порядок доступа к услугам по межгосударственной передаче электрической энергии (мощности) в рамках общего электроэнергетического рынка Евразийского экономического союза (далее - Союз).</w:t>
      </w:r>
    </w:p>
    <w:bookmarkEnd w:id="5"/>
    <w:bookmarkStart w:name="z12" w:id="6"/>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6"/>
    <w:bookmarkStart w:name="z13" w:id="7"/>
    <w:p>
      <w:pPr>
        <w:spacing w:after="0"/>
        <w:ind w:left="0"/>
        <w:jc w:val="both"/>
      </w:pPr>
      <w:r>
        <w:rPr>
          <w:rFonts w:ascii="Times New Roman"/>
          <w:b w:val="false"/>
          <w:i w:val="false"/>
          <w:color w:val="000000"/>
          <w:sz w:val="28"/>
        </w:rPr>
        <w:t>
      "внеторговая межгосударственная передача электрической энергии (мощности)" - межгосударственная передача электрической энергии (мощности) через электроэнергетическую систему государства - члена Союза из одной части электроэнергетической системы сопредельного государства-члена в другую ее часть, не связанная с торговлей электрической энергией на общем электроэнергетическом рынке Союза;</w:t>
      </w:r>
    </w:p>
    <w:bookmarkEnd w:id="7"/>
    <w:bookmarkStart w:name="z14" w:id="8"/>
    <w:p>
      <w:pPr>
        <w:spacing w:after="0"/>
        <w:ind w:left="0"/>
        <w:jc w:val="both"/>
      </w:pPr>
      <w:r>
        <w:rPr>
          <w:rFonts w:ascii="Times New Roman"/>
          <w:b w:val="false"/>
          <w:i w:val="false"/>
          <w:color w:val="000000"/>
          <w:sz w:val="28"/>
        </w:rPr>
        <w:t>
      "организация, уполномоченная на внеторговую межгосударственную передачу" - организация, уполномоченная государством - членом Союза на осуществление внеторговой межгосударственной передачи электрической энергии (мощности), являющаяся инфраструктурной организацией общего электроэнергетического рынка Союза и включенная в реестр субъектов общего электроэнергетического рынка Союза;</w:t>
      </w:r>
    </w:p>
    <w:bookmarkEnd w:id="8"/>
    <w:bookmarkStart w:name="z15" w:id="9"/>
    <w:p>
      <w:pPr>
        <w:spacing w:after="0"/>
        <w:ind w:left="0"/>
        <w:jc w:val="both"/>
      </w:pPr>
      <w:r>
        <w:rPr>
          <w:rFonts w:ascii="Times New Roman"/>
          <w:b w:val="false"/>
          <w:i w:val="false"/>
          <w:color w:val="000000"/>
          <w:sz w:val="28"/>
        </w:rPr>
        <w:t>
      "организация, уполномоченная на торговую межгосударственную передачу" - организация, уполномоченная государством - членом Союза на осуществление торговой межгосударственной передачи электрической энергии (мощности), являющаяся инфраструктурной организацией общего электроэнергетического рынка Союза и включенная в реестр субъектов общего электроэнергетического рынка Союза;</w:t>
      </w:r>
    </w:p>
    <w:bookmarkEnd w:id="9"/>
    <w:bookmarkStart w:name="z16" w:id="10"/>
    <w:p>
      <w:pPr>
        <w:spacing w:after="0"/>
        <w:ind w:left="0"/>
        <w:jc w:val="both"/>
      </w:pPr>
      <w:r>
        <w:rPr>
          <w:rFonts w:ascii="Times New Roman"/>
          <w:b w:val="false"/>
          <w:i w:val="false"/>
          <w:color w:val="000000"/>
          <w:sz w:val="28"/>
        </w:rPr>
        <w:t>
      "торговая межгосударственная передача электрической энергии (мощности)" - межгосударственная передача электрической энергии (мощности) через электроэнергетическую систему государства - члена Союза из электроэнергетической системы одного государства-члена в электроэнергетическую систему другого государства-члена, связанная с торговлей электрической энергией на общем электроэнергетическом рынке Союза.</w:t>
      </w:r>
    </w:p>
    <w:bookmarkEnd w:id="10"/>
    <w:bookmarkStart w:name="z17" w:id="11"/>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Протоколом и правилами, предусмотренными пунктами 6-8 Протокола.</w:t>
      </w:r>
    </w:p>
    <w:bookmarkEnd w:id="11"/>
    <w:bookmarkStart w:name="z18" w:id="12"/>
    <w:p>
      <w:pPr>
        <w:spacing w:after="0"/>
        <w:ind w:left="0"/>
        <w:jc w:val="both"/>
      </w:pPr>
      <w:r>
        <w:rPr>
          <w:rFonts w:ascii="Times New Roman"/>
          <w:b w:val="false"/>
          <w:i w:val="false"/>
          <w:color w:val="000000"/>
          <w:sz w:val="28"/>
        </w:rPr>
        <w:t>
      3. Доступ к услуге по торговой межгосударственной передаче электрической энергии (мощности) (далее - услуга по торговой межгосударственной передаче) осуществляется на основе следующих принципов:</w:t>
      </w:r>
    </w:p>
    <w:bookmarkEnd w:id="12"/>
    <w:bookmarkStart w:name="z19" w:id="13"/>
    <w:p>
      <w:pPr>
        <w:spacing w:after="0"/>
        <w:ind w:left="0"/>
        <w:jc w:val="both"/>
      </w:pPr>
      <w:r>
        <w:rPr>
          <w:rFonts w:ascii="Times New Roman"/>
          <w:b w:val="false"/>
          <w:i w:val="false"/>
          <w:color w:val="000000"/>
          <w:sz w:val="28"/>
        </w:rPr>
        <w:t>
      участники общего электроэнергетического рынка Союза обладают равными правами на получение этой услуги в соответствии с настоящими Правилами, правилами взаимной торговли электрической энергией, предусмотренными пунктом 6 Протокола (далее - правила взаимной торговли), и договором о присоединении;</w:t>
      </w:r>
    </w:p>
    <w:bookmarkEnd w:id="13"/>
    <w:bookmarkStart w:name="z20" w:id="14"/>
    <w:p>
      <w:pPr>
        <w:spacing w:after="0"/>
        <w:ind w:left="0"/>
        <w:jc w:val="both"/>
      </w:pPr>
      <w:r>
        <w:rPr>
          <w:rFonts w:ascii="Times New Roman"/>
          <w:b w:val="false"/>
          <w:i w:val="false"/>
          <w:color w:val="000000"/>
          <w:sz w:val="28"/>
        </w:rPr>
        <w:t>
      обязательность заключения организациями, уполномоченными на торговую межгосударственную передачу, договора о присоединении;</w:t>
      </w:r>
    </w:p>
    <w:bookmarkEnd w:id="14"/>
    <w:bookmarkStart w:name="z21" w:id="15"/>
    <w:p>
      <w:pPr>
        <w:spacing w:after="0"/>
        <w:ind w:left="0"/>
        <w:jc w:val="both"/>
      </w:pPr>
      <w:r>
        <w:rPr>
          <w:rFonts w:ascii="Times New Roman"/>
          <w:b w:val="false"/>
          <w:i w:val="false"/>
          <w:color w:val="000000"/>
          <w:sz w:val="28"/>
        </w:rPr>
        <w:t>
      возмездность оказания этой услуги;</w:t>
      </w:r>
    </w:p>
    <w:bookmarkEnd w:id="15"/>
    <w:bookmarkStart w:name="z22" w:id="16"/>
    <w:p>
      <w:pPr>
        <w:spacing w:after="0"/>
        <w:ind w:left="0"/>
        <w:jc w:val="both"/>
      </w:pPr>
      <w:r>
        <w:rPr>
          <w:rFonts w:ascii="Times New Roman"/>
          <w:b w:val="false"/>
          <w:i w:val="false"/>
          <w:color w:val="000000"/>
          <w:sz w:val="28"/>
        </w:rPr>
        <w:t>
      обязательность предоставления обеспечения исполнения обязательств по оплате этой услуги в соответствии с договором о присоединении.</w:t>
      </w:r>
    </w:p>
    <w:bookmarkEnd w:id="16"/>
    <w:bookmarkStart w:name="z23" w:id="17"/>
    <w:p>
      <w:pPr>
        <w:spacing w:after="0"/>
        <w:ind w:left="0"/>
        <w:jc w:val="both"/>
      </w:pPr>
      <w:r>
        <w:rPr>
          <w:rFonts w:ascii="Times New Roman"/>
          <w:b w:val="false"/>
          <w:i w:val="false"/>
          <w:color w:val="000000"/>
          <w:sz w:val="28"/>
        </w:rPr>
        <w:t>
      Доступ к услуге по внеторговой межгосударственной передаче электрической энергии (мощности) (далее - услуга по внеторговой межгосударственной передаче) осуществляется на основе следующих принципов:</w:t>
      </w:r>
    </w:p>
    <w:bookmarkEnd w:id="17"/>
    <w:bookmarkStart w:name="z24" w:id="18"/>
    <w:p>
      <w:pPr>
        <w:spacing w:after="0"/>
        <w:ind w:left="0"/>
        <w:jc w:val="both"/>
      </w:pPr>
      <w:r>
        <w:rPr>
          <w:rFonts w:ascii="Times New Roman"/>
          <w:b w:val="false"/>
          <w:i w:val="false"/>
          <w:color w:val="000000"/>
          <w:sz w:val="28"/>
        </w:rPr>
        <w:t>
      субъекты внутренних электроэнергетических рынков сопредельных государств - членов Союза (далее - государства-члены) обладают равными правами на получение этой услуги на основании договоров, заключаемых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обязательность заключения организациями, уполномоченными на внеторговую межгосударственную передачу, договоров внеторговой межгосударственной передачи электрической энергии (мощности) (далее - договоры внеторговой межгосударственной передачи) с потребителями такой услуги при выполнении данными потребителями требований настоящих Правил и при отсутствии оснований для отказа, указанных в пункте 20 настоящих Правил;</w:t>
      </w:r>
    </w:p>
    <w:bookmarkEnd w:id="19"/>
    <w:bookmarkStart w:name="z26" w:id="20"/>
    <w:p>
      <w:pPr>
        <w:spacing w:after="0"/>
        <w:ind w:left="0"/>
        <w:jc w:val="both"/>
      </w:pPr>
      <w:r>
        <w:rPr>
          <w:rFonts w:ascii="Times New Roman"/>
          <w:b w:val="false"/>
          <w:i w:val="false"/>
          <w:color w:val="000000"/>
          <w:sz w:val="28"/>
        </w:rPr>
        <w:t>
      обязательность заключения договоров внеторговой межгосударственной передачи потребителями такой услуги;</w:t>
      </w:r>
    </w:p>
    <w:bookmarkEnd w:id="20"/>
    <w:bookmarkStart w:name="z27" w:id="21"/>
    <w:p>
      <w:pPr>
        <w:spacing w:after="0"/>
        <w:ind w:left="0"/>
        <w:jc w:val="both"/>
      </w:pPr>
      <w:r>
        <w:rPr>
          <w:rFonts w:ascii="Times New Roman"/>
          <w:b w:val="false"/>
          <w:i w:val="false"/>
          <w:color w:val="000000"/>
          <w:sz w:val="28"/>
        </w:rPr>
        <w:t>
      возмездность оказания этой услуги.</w:t>
      </w:r>
    </w:p>
    <w:bookmarkEnd w:id="21"/>
    <w:bookmarkStart w:name="z28" w:id="22"/>
    <w:p>
      <w:pPr>
        <w:spacing w:after="0"/>
        <w:ind w:left="0"/>
        <w:jc w:val="both"/>
      </w:pPr>
      <w:r>
        <w:rPr>
          <w:rFonts w:ascii="Times New Roman"/>
          <w:b w:val="false"/>
          <w:i w:val="false"/>
          <w:color w:val="000000"/>
          <w:sz w:val="28"/>
        </w:rPr>
        <w:t>
      4. Торговая межгосударственная передача электрической энергии (мощности) осуществляется организацией, уполномоченной на торговую межгосударственную передачу, и не требует самостоятельного урегулирования потребителем этой услуги отношений по оказанию услуг по передаче электрической энергии и оперативно-диспетчерскому управлению в электроэнергетике с сетевым и (или) системным оператором (далее - системный (сетевой) оператор) того государства-члена, через электроэнергетическую систему которого осуществляется торговая межгосударственная передача электрической энергии (мощности), а также в случае осуществления торговой межгосударственной передачи электрической энергии (мощности) посредством замещения - урегулирования доступа на внутренний электроэнергетический рынок указанного государства- члена.</w:t>
      </w:r>
    </w:p>
    <w:bookmarkEnd w:id="22"/>
    <w:bookmarkStart w:name="z29" w:id="23"/>
    <w:p>
      <w:pPr>
        <w:spacing w:after="0"/>
        <w:ind w:left="0"/>
        <w:jc w:val="both"/>
      </w:pPr>
      <w:r>
        <w:rPr>
          <w:rFonts w:ascii="Times New Roman"/>
          <w:b w:val="false"/>
          <w:i w:val="false"/>
          <w:color w:val="000000"/>
          <w:sz w:val="28"/>
        </w:rPr>
        <w:t>
      Государство-член уполномочивает одну организацию на осуществление торговой межгосударственной передачи электрической энергии (мощности) на территории государства-члена. Указанная организация может также быть уполномоченной и на внеторговую межгосударственную передачу электрической энергии (мощности).</w:t>
      </w:r>
    </w:p>
    <w:bookmarkEnd w:id="23"/>
    <w:bookmarkStart w:name="z30" w:id="24"/>
    <w:p>
      <w:pPr>
        <w:spacing w:after="0"/>
        <w:ind w:left="0"/>
        <w:jc w:val="both"/>
      </w:pPr>
      <w:r>
        <w:rPr>
          <w:rFonts w:ascii="Times New Roman"/>
          <w:b w:val="false"/>
          <w:i w:val="false"/>
          <w:color w:val="000000"/>
          <w:sz w:val="28"/>
        </w:rPr>
        <w:t>
      5. Если при осуществлении внеторговой межгосударственной передачи электрической энергии (мощности) используются линии электропередачи, принадлежащие нескольким сетевым операторам, то такие сетевые операторы должны быть включены государством- членом в реестр субъектов общего электроэнергетического рынка Союза как организации, уполномоченные на осуществление внеторговой межгосударственной передачи. Договор внеторговой межгосударственной передачи заключается потребителем услуги с каждым из указанных сетевых операторов, линии электропередачи которых задействованы в осуществлении внеторговой межгосударственной передачи электрической энергии (мощности), в соответствии с разделом II настоящих Правил. При этом самостоятельное урегулирование потребителем указанной услуги отношений по оказанию услуг по передаче электрической энергии и оперативно-диспетчерскому управлению в электроэнергетике того государства-члена, через электроэнергетическую систему которого осуществляется внеторговая межгосударственная передача электрической энергии (мощности), не требуется.</w:t>
      </w:r>
    </w:p>
    <w:bookmarkEnd w:id="24"/>
    <w:bookmarkStart w:name="z31" w:id="25"/>
    <w:p>
      <w:pPr>
        <w:spacing w:after="0"/>
        <w:ind w:left="0"/>
        <w:jc w:val="both"/>
      </w:pPr>
      <w:r>
        <w:rPr>
          <w:rFonts w:ascii="Times New Roman"/>
          <w:b w:val="false"/>
          <w:i w:val="false"/>
          <w:color w:val="000000"/>
          <w:sz w:val="28"/>
        </w:rPr>
        <w:t>
      Если при осуществлении внеторговой межгосударственной передачи электрической энергии (мощности) используются линии электропередачи, принадлежащие нескольким сетевым операторам, то системный оператор государства-члена, через электроэнергетическую систему которого планируется осуществление внеторговой межгосударственной передачи электрической энергии (мощности), в течение 15 календарных дней со дня получения запроса от субъекта внутреннего электроэнергетического рынка сопредельного государства-члена, намеревающегося воспользоваться услугой по внеторговой межгосударственной передаче, определяет, руководствуясь принципом наименьшего количества уполномоченных на осуществление такой передачи сетевых операторов, линии электропередачи которых будут задействованы в ее осуществлении в данном случае, и сообщает информацию об этих сетевых операторах указанному субъекту.</w:t>
      </w:r>
    </w:p>
    <w:bookmarkEnd w:id="25"/>
    <w:bookmarkStart w:name="z32" w:id="26"/>
    <w:p>
      <w:pPr>
        <w:spacing w:after="0"/>
        <w:ind w:left="0"/>
        <w:jc w:val="both"/>
      </w:pPr>
      <w:r>
        <w:rPr>
          <w:rFonts w:ascii="Times New Roman"/>
          <w:b w:val="false"/>
          <w:i w:val="false"/>
          <w:color w:val="000000"/>
          <w:sz w:val="28"/>
        </w:rPr>
        <w:t>
      Государство-член вправе уполномочить на осуществление внеторговой межгосударственной передачи электрической энергии (мощности) одну организацию. При этом самостоятельное урегулирование потребителем этой услуги отношений по оказанию такой услуги, кроме как с указанной организацией, не требуется.</w:t>
      </w:r>
    </w:p>
    <w:bookmarkEnd w:id="26"/>
    <w:bookmarkStart w:name="z33" w:id="27"/>
    <w:p>
      <w:pPr>
        <w:spacing w:after="0"/>
        <w:ind w:left="0"/>
        <w:jc w:val="both"/>
      </w:pPr>
      <w:r>
        <w:rPr>
          <w:rFonts w:ascii="Times New Roman"/>
          <w:b w:val="false"/>
          <w:i w:val="false"/>
          <w:color w:val="000000"/>
          <w:sz w:val="28"/>
        </w:rPr>
        <w:t>
      6. Информация об организации (организациях), уполномоченной на торговую межгосударственную передачу и (или) внеторговую межгосударственную передачу, раскрывается в соответствии с правилами, предусмотренными пунктом 8 Протокола (далее - правила информационного обмена), и размещается в реестре субъектов общего электроэнергетического рынка Союза.</w:t>
      </w:r>
    </w:p>
    <w:bookmarkEnd w:id="27"/>
    <w:bookmarkStart w:name="z34" w:id="28"/>
    <w:p>
      <w:pPr>
        <w:spacing w:after="0"/>
        <w:ind w:left="0"/>
        <w:jc w:val="both"/>
      </w:pPr>
      <w:r>
        <w:rPr>
          <w:rFonts w:ascii="Times New Roman"/>
          <w:b w:val="false"/>
          <w:i w:val="false"/>
          <w:color w:val="000000"/>
          <w:sz w:val="28"/>
        </w:rPr>
        <w:t xml:space="preserve">
      7. Услуги по торговой межгосударственной передаче и услуги по внеторговой межгосударственной передаче оплачиваются по цене (тарифу), определяемой в порядке, установленном законодательством государства-члена с учетом положений абзаца двенадцатого пункта 11 и </w:t>
      </w:r>
      <w:r>
        <w:rPr>
          <w:rFonts w:ascii="Times New Roman"/>
          <w:b w:val="false"/>
          <w:i w:val="false"/>
          <w:color w:val="000000"/>
          <w:sz w:val="28"/>
        </w:rPr>
        <w:t>пункта 39</w:t>
      </w:r>
      <w:r>
        <w:rPr>
          <w:rFonts w:ascii="Times New Roman"/>
          <w:b w:val="false"/>
          <w:i w:val="false"/>
          <w:color w:val="000000"/>
          <w:sz w:val="28"/>
        </w:rPr>
        <w:t xml:space="preserve"> Протокола.</w:t>
      </w:r>
    </w:p>
    <w:bookmarkEnd w:id="28"/>
    <w:bookmarkStart w:name="z35" w:id="29"/>
    <w:p>
      <w:pPr>
        <w:spacing w:after="0"/>
        <w:ind w:left="0"/>
        <w:jc w:val="both"/>
      </w:pPr>
      <w:r>
        <w:rPr>
          <w:rFonts w:ascii="Times New Roman"/>
          <w:b w:val="false"/>
          <w:i w:val="false"/>
          <w:color w:val="000000"/>
          <w:sz w:val="28"/>
        </w:rPr>
        <w:t>
      Цены (тарифы) на осуществление торговой межгосударственной передачи электрической энергии (мощности) и внеторговой межгосударственной передачи электрической энергии (мощности) публикуются на очередной календарный год в соответствии с правилами информационного обмена с учетом положений законодательства государства-члена, но не позднее 1 ноября года, предшествующего календарному году, в котором планируется межгосударственная передача электрической энергии (мощности) (далее - планируемый год).</w:t>
      </w:r>
    </w:p>
    <w:bookmarkEnd w:id="29"/>
    <w:bookmarkStart w:name="z36" w:id="30"/>
    <w:p>
      <w:pPr>
        <w:spacing w:after="0"/>
        <w:ind w:left="0"/>
        <w:jc w:val="both"/>
      </w:pPr>
      <w:r>
        <w:rPr>
          <w:rFonts w:ascii="Times New Roman"/>
          <w:b w:val="false"/>
          <w:i w:val="false"/>
          <w:color w:val="000000"/>
          <w:sz w:val="28"/>
        </w:rPr>
        <w:t>
      В случае изменения цен (тарифов) на осуществление торговой межгосударственной передачи электрической энергии (мощности) и (или) внеторговой межгосударственной передачи электрической энергии (мощности) в течение календарного года такие цены (тарифы) на очередной календарный месяц (расчетный период) публикуются в соответствии с правилами информационного обмена с учетом положений законодательства государства-члена, но не позднее 10 календарных дней до начала очередного календарного месяца (расчетного периода).</w:t>
      </w:r>
    </w:p>
    <w:bookmarkEnd w:id="30"/>
    <w:bookmarkStart w:name="z37" w:id="31"/>
    <w:p>
      <w:pPr>
        <w:spacing w:after="0"/>
        <w:ind w:left="0"/>
        <w:jc w:val="both"/>
      </w:pPr>
      <w:r>
        <w:rPr>
          <w:rFonts w:ascii="Times New Roman"/>
          <w:b w:val="false"/>
          <w:i w:val="false"/>
          <w:color w:val="000000"/>
          <w:sz w:val="28"/>
        </w:rPr>
        <w:t>
      Цены (тарифы) на осуществление торговой межгосударственной передачи электрической энергии (мощности) и внеторговой межгосударственной передачи электрической энергии (мощности) не подлежат изменению до окончания срока действия тарифного решения. В случае изменения параметров оказания услуги по торговой межгосударственной передаче и (или) услуги по внеторговой межгосударственной передаче стоимость такой услуги, рассчитываемая по цене (тарифу), установленной в виде формулы или порядка ее определения, определяется в соответствии с измененными параметрами оказываемой услуги.</w:t>
      </w:r>
    </w:p>
    <w:bookmarkEnd w:id="31"/>
    <w:bookmarkStart w:name="z38" w:id="32"/>
    <w:p>
      <w:pPr>
        <w:spacing w:after="0"/>
        <w:ind w:left="0"/>
        <w:jc w:val="both"/>
      </w:pPr>
      <w:r>
        <w:rPr>
          <w:rFonts w:ascii="Times New Roman"/>
          <w:b w:val="false"/>
          <w:i w:val="false"/>
          <w:color w:val="000000"/>
          <w:sz w:val="28"/>
        </w:rPr>
        <w:t>
      8. Потребителями услуги по торговой межгосударственной передаче являются участники общего электроэнергетического рынка Союза, являющиеся покупателями по свободному двустороннему договору, срочному контракту или сделке на сутки вперед.</w:t>
      </w:r>
    </w:p>
    <w:bookmarkEnd w:id="32"/>
    <w:bookmarkStart w:name="z39" w:id="33"/>
    <w:p>
      <w:pPr>
        <w:spacing w:after="0"/>
        <w:ind w:left="0"/>
        <w:jc w:val="both"/>
      </w:pPr>
      <w:r>
        <w:rPr>
          <w:rFonts w:ascii="Times New Roman"/>
          <w:b w:val="false"/>
          <w:i w:val="false"/>
          <w:color w:val="000000"/>
          <w:sz w:val="28"/>
        </w:rPr>
        <w:t>
      9. Потребителями услуги по внеторговой межгосударственной передаче являются следующие субъекты внутренних электроэнергетических рынков государств-членов:</w:t>
      </w:r>
    </w:p>
    <w:bookmarkEnd w:id="33"/>
    <w:bookmarkStart w:name="z40" w:id="34"/>
    <w:p>
      <w:pPr>
        <w:spacing w:after="0"/>
        <w:ind w:left="0"/>
        <w:jc w:val="both"/>
      </w:pPr>
      <w:r>
        <w:rPr>
          <w:rFonts w:ascii="Times New Roman"/>
          <w:b w:val="false"/>
          <w:i w:val="false"/>
          <w:color w:val="000000"/>
          <w:sz w:val="28"/>
        </w:rPr>
        <w:t>
      а) покупатель по договору купли-продажи электрической энергии, заключенному на внутреннем электроэнергетическом рынке государства-члена, - при осуществлении внеторговой межгосударственной передачи электрической энергии (мощности) через электроэнергетическую систему сопредельного государства-члена для обеспечения исполнения указанного договора;</w:t>
      </w:r>
    </w:p>
    <w:bookmarkEnd w:id="34"/>
    <w:bookmarkStart w:name="z41" w:id="35"/>
    <w:p>
      <w:pPr>
        <w:spacing w:after="0"/>
        <w:ind w:left="0"/>
        <w:jc w:val="both"/>
      </w:pPr>
      <w:r>
        <w:rPr>
          <w:rFonts w:ascii="Times New Roman"/>
          <w:b w:val="false"/>
          <w:i w:val="false"/>
          <w:color w:val="000000"/>
          <w:sz w:val="28"/>
        </w:rPr>
        <w:t>
      б) сетевой оператор государства-члена - в случае внеторговой межгосударственной передачи электрической энергии (мощности) через электроэнергетическую систему сопредельного государства-члена для целей обеспечения в соответствии с законодательством государства- члена функционирования внутреннего электроэнергетического рынка государства-члена.</w:t>
      </w:r>
    </w:p>
    <w:bookmarkEnd w:id="35"/>
    <w:bookmarkStart w:name="z42" w:id="36"/>
    <w:p>
      <w:pPr>
        <w:spacing w:after="0"/>
        <w:ind w:left="0"/>
        <w:jc w:val="both"/>
      </w:pPr>
      <w:r>
        <w:rPr>
          <w:rFonts w:ascii="Times New Roman"/>
          <w:b w:val="false"/>
          <w:i w:val="false"/>
          <w:color w:val="000000"/>
          <w:sz w:val="28"/>
        </w:rPr>
        <w:t>
      10. Отношения между организациями, уполномоченными на торговую межгосударственную передачу, и потребителями услуги, указанными в пункте 8 настоящих Правил, регулируются договором о присоединении. Существенные условия такого договора, порядок его заключения, исполнения, изменения, расторжения и прекращения устанавливаются правилами взаимной торговли.</w:t>
      </w:r>
    </w:p>
    <w:bookmarkEnd w:id="36"/>
    <w:bookmarkStart w:name="z43" w:id="37"/>
    <w:p>
      <w:pPr>
        <w:spacing w:after="0"/>
        <w:ind w:left="0"/>
        <w:jc w:val="both"/>
      </w:pPr>
      <w:r>
        <w:rPr>
          <w:rFonts w:ascii="Times New Roman"/>
          <w:b w:val="false"/>
          <w:i w:val="false"/>
          <w:color w:val="000000"/>
          <w:sz w:val="28"/>
        </w:rPr>
        <w:t>
      11. Отношения между организациями, уполномоченными на внеторговую межгосударственную передачу, и потребителями услуги, указанными в пункте 9 настоящих Правил, регулируются договорами внеторговой межгосударственной передачи, заключаемыми в соответствии с разделом II настоящих Правил.</w:t>
      </w:r>
    </w:p>
    <w:bookmarkEnd w:id="37"/>
    <w:bookmarkStart w:name="z44" w:id="38"/>
    <w:p>
      <w:pPr>
        <w:spacing w:after="0"/>
        <w:ind w:left="0"/>
        <w:jc w:val="both"/>
      </w:pPr>
      <w:r>
        <w:rPr>
          <w:rFonts w:ascii="Times New Roman"/>
          <w:b w:val="false"/>
          <w:i w:val="false"/>
          <w:color w:val="000000"/>
          <w:sz w:val="28"/>
        </w:rPr>
        <w:t>
      12. Способ осуществления межгосударственной передачи электрической энергии (мощности) через электроэнергетическую систему государства-члена (посредством перемещения или замещения электрической энергии (мощности)) определяется законодательством этого государства-члена.</w:t>
      </w:r>
    </w:p>
    <w:bookmarkEnd w:id="38"/>
    <w:bookmarkStart w:name="z45" w:id="39"/>
    <w:p>
      <w:pPr>
        <w:spacing w:after="0"/>
        <w:ind w:left="0"/>
        <w:jc w:val="left"/>
      </w:pPr>
      <w:r>
        <w:rPr>
          <w:rFonts w:ascii="Times New Roman"/>
          <w:b/>
          <w:i w:val="false"/>
          <w:color w:val="000000"/>
        </w:rPr>
        <w:t xml:space="preserve"> II. Порядок заключения, исполнения, изменения, расторжения и прекращения договоров внеторговой межгосударственной передачи</w:t>
      </w:r>
    </w:p>
    <w:bookmarkEnd w:id="39"/>
    <w:bookmarkStart w:name="z46" w:id="40"/>
    <w:p>
      <w:pPr>
        <w:spacing w:after="0"/>
        <w:ind w:left="0"/>
        <w:jc w:val="both"/>
      </w:pPr>
      <w:r>
        <w:rPr>
          <w:rFonts w:ascii="Times New Roman"/>
          <w:b w:val="false"/>
          <w:i w:val="false"/>
          <w:color w:val="000000"/>
          <w:sz w:val="28"/>
        </w:rPr>
        <w:t>
      13. Для осуществления внеторговой межгосударственной передачи электрической энергии (мощности) указанные в подпунктах "а" и "б" пункта 9 настоящих Правил субъекты внутренних электроэнергетических рынков государств-членов, намеревающиеся воспользоваться услугой по внеторговой межгосударственной передаче (далее - заявители), до 1 сентября года, предшествующего планируемому году, обращаются в организации, уполномоченные на внеторговую межгосударственную передачу, с заявлением о заключении договоров внеторговой межгосударственной передачи на планируемый год.</w:t>
      </w:r>
    </w:p>
    <w:bookmarkEnd w:id="40"/>
    <w:bookmarkStart w:name="z47" w:id="41"/>
    <w:p>
      <w:pPr>
        <w:spacing w:after="0"/>
        <w:ind w:left="0"/>
        <w:jc w:val="both"/>
      </w:pPr>
      <w:r>
        <w:rPr>
          <w:rFonts w:ascii="Times New Roman"/>
          <w:b w:val="false"/>
          <w:i w:val="false"/>
          <w:color w:val="000000"/>
          <w:sz w:val="28"/>
        </w:rPr>
        <w:t>
      При наличии у заявителя, указанного в подпункте "б" пункта 9 настоящих Правил, договоров внеторговой межгосударственной передачи он до 1 сентября года, предшествующего планируемому году, обращается в организации (организацию), уполномоченные на внеторговую межгосударственную передачу, с заявлением о договорных (плановых) объемах на планируемый год.</w:t>
      </w:r>
    </w:p>
    <w:bookmarkEnd w:id="41"/>
    <w:bookmarkStart w:name="z48" w:id="42"/>
    <w:p>
      <w:pPr>
        <w:spacing w:after="0"/>
        <w:ind w:left="0"/>
        <w:jc w:val="both"/>
      </w:pPr>
      <w:r>
        <w:rPr>
          <w:rFonts w:ascii="Times New Roman"/>
          <w:b w:val="false"/>
          <w:i w:val="false"/>
          <w:color w:val="000000"/>
          <w:sz w:val="28"/>
        </w:rPr>
        <w:t>
      Организация, уполномоченная на внеторговую межгосударственную передачу, разрабатывает для потребителей услуги, указанных в подпункте "а" пункта 9 настоящих Правил, примерную форму договора внеторговой межгосударственной передачи, соответствующую требованиям настоящих Правил.</w:t>
      </w:r>
    </w:p>
    <w:bookmarkEnd w:id="42"/>
    <w:bookmarkStart w:name="z49" w:id="43"/>
    <w:p>
      <w:pPr>
        <w:spacing w:after="0"/>
        <w:ind w:left="0"/>
        <w:jc w:val="both"/>
      </w:pPr>
      <w:r>
        <w:rPr>
          <w:rFonts w:ascii="Times New Roman"/>
          <w:b w:val="false"/>
          <w:i w:val="false"/>
          <w:color w:val="000000"/>
          <w:sz w:val="28"/>
        </w:rPr>
        <w:t>
      14. Для заключения договора внеторговой межгосударственной передачи заявитель направляет в организацию, уполномоченную на внеторговую межгосударственную передачу, заявление о заключении договора (с приложением документов, подтверждающих полномочия лица, подписавшего заявление, выступать от имени соответствующего субъекта внутреннего электроэнергетического рынка государства- члена), содержащее следующую информацию:</w:t>
      </w:r>
    </w:p>
    <w:bookmarkEnd w:id="43"/>
    <w:bookmarkStart w:name="z50" w:id="44"/>
    <w:p>
      <w:pPr>
        <w:spacing w:after="0"/>
        <w:ind w:left="0"/>
        <w:jc w:val="both"/>
      </w:pPr>
      <w:r>
        <w:rPr>
          <w:rFonts w:ascii="Times New Roman"/>
          <w:b w:val="false"/>
          <w:i w:val="false"/>
          <w:color w:val="000000"/>
          <w:sz w:val="28"/>
        </w:rPr>
        <w:t>
      а) наименование, юридический адрес и банковские (платежные) реквизиты;</w:t>
      </w:r>
    </w:p>
    <w:bookmarkEnd w:id="44"/>
    <w:bookmarkStart w:name="z51" w:id="45"/>
    <w:p>
      <w:pPr>
        <w:spacing w:after="0"/>
        <w:ind w:left="0"/>
        <w:jc w:val="both"/>
      </w:pPr>
      <w:r>
        <w:rPr>
          <w:rFonts w:ascii="Times New Roman"/>
          <w:b w:val="false"/>
          <w:i w:val="false"/>
          <w:color w:val="000000"/>
          <w:sz w:val="28"/>
        </w:rPr>
        <w:t>
      б) межгосударственное сечение (сечения), через которое предполагается осуществлять внеторговую межгосударственную передачу электрической энергии (мощности), а также (при наличии такой информации) указание на административно-территориальные единицы государства-члена, между которыми необходимо обеспечить такую передачу;</w:t>
      </w:r>
    </w:p>
    <w:bookmarkEnd w:id="45"/>
    <w:bookmarkStart w:name="z52" w:id="46"/>
    <w:p>
      <w:pPr>
        <w:spacing w:after="0"/>
        <w:ind w:left="0"/>
        <w:jc w:val="both"/>
      </w:pPr>
      <w:r>
        <w:rPr>
          <w:rFonts w:ascii="Times New Roman"/>
          <w:b w:val="false"/>
          <w:i w:val="false"/>
          <w:color w:val="000000"/>
          <w:sz w:val="28"/>
        </w:rPr>
        <w:t>
      в) планируемый объем оказания услуги в планируемом году, в том числе:</w:t>
      </w:r>
    </w:p>
    <w:bookmarkEnd w:id="46"/>
    <w:bookmarkStart w:name="z53" w:id="47"/>
    <w:p>
      <w:pPr>
        <w:spacing w:after="0"/>
        <w:ind w:left="0"/>
        <w:jc w:val="both"/>
      </w:pPr>
      <w:r>
        <w:rPr>
          <w:rFonts w:ascii="Times New Roman"/>
          <w:b w:val="false"/>
          <w:i w:val="false"/>
          <w:color w:val="000000"/>
          <w:sz w:val="28"/>
        </w:rPr>
        <w:t>
      для заявителей, указанных в подпункте "а" пункта 9 настоящих Правил, - планируемый срок, плановые почасовые объемы внеторговой межгосударственной передачи электрической энергии (мощности) в планируемом году, соответствующие запланированным заявителем объемам поставки электрической энергии по заключенным и (или) планируемым к заключению договорам купли-продажи электрической энергии на внутреннем электроэнергетическом рынке государства- члена;</w:t>
      </w:r>
    </w:p>
    <w:bookmarkEnd w:id="47"/>
    <w:bookmarkStart w:name="z54" w:id="48"/>
    <w:p>
      <w:pPr>
        <w:spacing w:after="0"/>
        <w:ind w:left="0"/>
        <w:jc w:val="both"/>
      </w:pPr>
      <w:r>
        <w:rPr>
          <w:rFonts w:ascii="Times New Roman"/>
          <w:b w:val="false"/>
          <w:i w:val="false"/>
          <w:color w:val="000000"/>
          <w:sz w:val="28"/>
        </w:rPr>
        <w:t>
      для заявителей, указанных в подпункте "б" пункта 9 настоящих Правил, - планируемый годовой объем внеторговой межгосударственной передачи электрической энергии (мощности) в планируемом году (с разбивкой по месяцам);</w:t>
      </w:r>
    </w:p>
    <w:bookmarkEnd w:id="48"/>
    <w:bookmarkStart w:name="z55" w:id="49"/>
    <w:p>
      <w:pPr>
        <w:spacing w:after="0"/>
        <w:ind w:left="0"/>
        <w:jc w:val="both"/>
      </w:pPr>
      <w:r>
        <w:rPr>
          <w:rFonts w:ascii="Times New Roman"/>
          <w:b w:val="false"/>
          <w:i w:val="false"/>
          <w:color w:val="000000"/>
          <w:sz w:val="28"/>
        </w:rPr>
        <w:t>
      г) иная информация в соответствии с законодательством государства-члена, на территории которого предполагается осуществлять внеторговую межгосударственную передачу электрической энергии (мощности).</w:t>
      </w:r>
    </w:p>
    <w:bookmarkEnd w:id="49"/>
    <w:bookmarkStart w:name="z56" w:id="50"/>
    <w:p>
      <w:pPr>
        <w:spacing w:after="0"/>
        <w:ind w:left="0"/>
        <w:jc w:val="both"/>
      </w:pPr>
      <w:r>
        <w:rPr>
          <w:rFonts w:ascii="Times New Roman"/>
          <w:b w:val="false"/>
          <w:i w:val="false"/>
          <w:color w:val="000000"/>
          <w:sz w:val="28"/>
        </w:rPr>
        <w:t>
      15. Организация, уполномоченная на внеторговую межгосударственную передачу, в течение 25 календарных дней с даты получения заявления, указанного в пункте 14 настоящих Правил, обязана его рассмотреть и направить заявителю один из следующих документов:</w:t>
      </w:r>
    </w:p>
    <w:bookmarkEnd w:id="50"/>
    <w:bookmarkStart w:name="z57" w:id="51"/>
    <w:p>
      <w:pPr>
        <w:spacing w:after="0"/>
        <w:ind w:left="0"/>
        <w:jc w:val="both"/>
      </w:pPr>
      <w:r>
        <w:rPr>
          <w:rFonts w:ascii="Times New Roman"/>
          <w:b w:val="false"/>
          <w:i w:val="false"/>
          <w:color w:val="000000"/>
          <w:sz w:val="28"/>
        </w:rPr>
        <w:t>
      а) уведомление о согласовании указанных заявителем объемов внеторговой межгосударственной передачи электрической энергии (мощности);</w:t>
      </w:r>
    </w:p>
    <w:bookmarkEnd w:id="51"/>
    <w:bookmarkStart w:name="z58" w:id="52"/>
    <w:p>
      <w:pPr>
        <w:spacing w:after="0"/>
        <w:ind w:left="0"/>
        <w:jc w:val="both"/>
      </w:pPr>
      <w:r>
        <w:rPr>
          <w:rFonts w:ascii="Times New Roman"/>
          <w:b w:val="false"/>
          <w:i w:val="false"/>
          <w:color w:val="000000"/>
          <w:sz w:val="28"/>
        </w:rPr>
        <w:t>
      б) предложение о новых технически возможных объемах внеторговой межгосударственной передачи электрической энергии (мощности) в случае отсутствия технической возможности осуществления такой передачи в объемах, указанных в заявлении;</w:t>
      </w:r>
    </w:p>
    <w:bookmarkEnd w:id="52"/>
    <w:bookmarkStart w:name="z59" w:id="53"/>
    <w:p>
      <w:pPr>
        <w:spacing w:after="0"/>
        <w:ind w:left="0"/>
        <w:jc w:val="both"/>
      </w:pPr>
      <w:r>
        <w:rPr>
          <w:rFonts w:ascii="Times New Roman"/>
          <w:b w:val="false"/>
          <w:i w:val="false"/>
          <w:color w:val="000000"/>
          <w:sz w:val="28"/>
        </w:rPr>
        <w:t>
      в) мотивированный отказ от заключения договора в случаях, указанных в пункте 20 настоящих Правил.</w:t>
      </w:r>
    </w:p>
    <w:bookmarkEnd w:id="53"/>
    <w:bookmarkStart w:name="z60" w:id="54"/>
    <w:p>
      <w:pPr>
        <w:spacing w:after="0"/>
        <w:ind w:left="0"/>
        <w:jc w:val="both"/>
      </w:pPr>
      <w:r>
        <w:rPr>
          <w:rFonts w:ascii="Times New Roman"/>
          <w:b w:val="false"/>
          <w:i w:val="false"/>
          <w:color w:val="000000"/>
          <w:sz w:val="28"/>
        </w:rPr>
        <w:t>
      16. Заявитель, получивший от организации, уполномоченной на внеторговую межгосударственную передачу, предложение о новых технически возможных объемах внеторговой межгосударственной передачи электрической энергии (мощности), в течение 15 календарных дней со дня получения такого предложения информирует официально в письменной форме указанную организацию о согласии с предложенными объемами внеторговой межгосударственной передачи электрической энергии (мощности) или об отзыве ранее направленного заявления о заключении договора. При получении согласия с предложенными организацией, уполномоченной на внеторговую межгосударственную передачу, объемами такой передачи договор подписывается на согласованных условиях в соответствии с пунктом 17 настоящих Правил.</w:t>
      </w:r>
    </w:p>
    <w:bookmarkEnd w:id="54"/>
    <w:bookmarkStart w:name="z61" w:id="55"/>
    <w:p>
      <w:pPr>
        <w:spacing w:after="0"/>
        <w:ind w:left="0"/>
        <w:jc w:val="both"/>
      </w:pPr>
      <w:r>
        <w:rPr>
          <w:rFonts w:ascii="Times New Roman"/>
          <w:b w:val="false"/>
          <w:i w:val="false"/>
          <w:color w:val="000000"/>
          <w:sz w:val="28"/>
        </w:rPr>
        <w:t>
      Организация, уполномоченная на внеторговую межгосударственную передачу, после получения согласия заявителя с новыми объемами внеторговой межгосударственной передачи электрической энергии (мощности) в течение 5 календарных дней информирует в соответствии с правилами информационного обмена заинтересованных системных (сетевых) операторов о планируемых объемах такой передачи.</w:t>
      </w:r>
    </w:p>
    <w:bookmarkEnd w:id="55"/>
    <w:bookmarkStart w:name="z62" w:id="56"/>
    <w:p>
      <w:pPr>
        <w:spacing w:after="0"/>
        <w:ind w:left="0"/>
        <w:jc w:val="both"/>
      </w:pPr>
      <w:r>
        <w:rPr>
          <w:rFonts w:ascii="Times New Roman"/>
          <w:b w:val="false"/>
          <w:i w:val="false"/>
          <w:color w:val="000000"/>
          <w:sz w:val="28"/>
        </w:rPr>
        <w:t>
      17. Не позднее чем через 5 календарных дней с даты опубликования цен (тарифов) на услуги по внеторговой межгосударственной передаче организация, уполномоченная на внеторговую межгосударственную передачу, направляет заявителю подписанный со своей стороны проект договора внеторговой межгосударственной передачи (в 2 экземплярах) с учетом согласованных объемов внеторговой межгосударственной передачи электрической энергии (мощности).</w:t>
      </w:r>
    </w:p>
    <w:bookmarkEnd w:id="56"/>
    <w:bookmarkStart w:name="z63" w:id="57"/>
    <w:p>
      <w:pPr>
        <w:spacing w:after="0"/>
        <w:ind w:left="0"/>
        <w:jc w:val="both"/>
      </w:pPr>
      <w:r>
        <w:rPr>
          <w:rFonts w:ascii="Times New Roman"/>
          <w:b w:val="false"/>
          <w:i w:val="false"/>
          <w:color w:val="000000"/>
          <w:sz w:val="28"/>
        </w:rPr>
        <w:t>
      Порядок заключения договора внеторговой межгосударственной передачи между заявителем и организацией, уполномоченной на внеторговую межгосударственную передачу, а также порядок урегулирования разногласий при заключении такого договора устанавливаются законодательством государства-члена, на территории которого оказывается услуга по внеторговой межгосударственной передаче, с учетом положений настоящего раздела.</w:t>
      </w:r>
    </w:p>
    <w:bookmarkEnd w:id="57"/>
    <w:bookmarkStart w:name="z64" w:id="58"/>
    <w:p>
      <w:pPr>
        <w:spacing w:after="0"/>
        <w:ind w:left="0"/>
        <w:jc w:val="both"/>
      </w:pPr>
      <w:r>
        <w:rPr>
          <w:rFonts w:ascii="Times New Roman"/>
          <w:b w:val="false"/>
          <w:i w:val="false"/>
          <w:color w:val="000000"/>
          <w:sz w:val="28"/>
        </w:rPr>
        <w:t>
      18. Не позднее 2 суток до даты начала оказания услуги по внеторговой межгосударственной передаче организация, уполномоченная на внеторговую межгосударственную передачу, информирует в соответствии с правилами информационного обмена заинтересованных системных операторов о дате начала оказания услуги с указанием следующей информации:</w:t>
      </w:r>
    </w:p>
    <w:bookmarkEnd w:id="58"/>
    <w:bookmarkStart w:name="z65" w:id="59"/>
    <w:p>
      <w:pPr>
        <w:spacing w:after="0"/>
        <w:ind w:left="0"/>
        <w:jc w:val="both"/>
      </w:pPr>
      <w:r>
        <w:rPr>
          <w:rFonts w:ascii="Times New Roman"/>
          <w:b w:val="false"/>
          <w:i w:val="false"/>
          <w:color w:val="000000"/>
          <w:sz w:val="28"/>
        </w:rPr>
        <w:t>
      а) межгосударственное сечение (сечения), через которое предполагается осуществлять внеторговую межгосударственную передачу электрической энергии (мощности), а также (при наличии такой информации) указание на административно-территориальные единицы на территории государства-члена, между которыми необходимо ее обеспечить;</w:t>
      </w:r>
    </w:p>
    <w:bookmarkEnd w:id="59"/>
    <w:bookmarkStart w:name="z66" w:id="60"/>
    <w:p>
      <w:pPr>
        <w:spacing w:after="0"/>
        <w:ind w:left="0"/>
        <w:jc w:val="both"/>
      </w:pPr>
      <w:r>
        <w:rPr>
          <w:rFonts w:ascii="Times New Roman"/>
          <w:b w:val="false"/>
          <w:i w:val="false"/>
          <w:color w:val="000000"/>
          <w:sz w:val="28"/>
        </w:rPr>
        <w:t>
      б) планируемые сроки, договорный (плановый) объем внеторговой межгосударственной передачи электрической энергии (мощности), в том числе (при наличии) плановые почасовые объемы внеторговой межгосударственной передачи электрической энергии (мощности) в планируемом году.</w:t>
      </w:r>
    </w:p>
    <w:bookmarkEnd w:id="60"/>
    <w:bookmarkStart w:name="z67" w:id="61"/>
    <w:p>
      <w:pPr>
        <w:spacing w:after="0"/>
        <w:ind w:left="0"/>
        <w:jc w:val="both"/>
      </w:pPr>
      <w:r>
        <w:rPr>
          <w:rFonts w:ascii="Times New Roman"/>
          <w:b w:val="false"/>
          <w:i w:val="false"/>
          <w:color w:val="000000"/>
          <w:sz w:val="28"/>
        </w:rPr>
        <w:t>
      19. Заключение договора внеторговой межгосударственной передачи допускается посредством обмена электронными документами по телекоммуникационным каналам связи при обеспечении электронной идентификации соответствующего лица.</w:t>
      </w:r>
    </w:p>
    <w:bookmarkEnd w:id="61"/>
    <w:bookmarkStart w:name="z68" w:id="62"/>
    <w:p>
      <w:pPr>
        <w:spacing w:after="0"/>
        <w:ind w:left="0"/>
        <w:jc w:val="both"/>
      </w:pPr>
      <w:r>
        <w:rPr>
          <w:rFonts w:ascii="Times New Roman"/>
          <w:b w:val="false"/>
          <w:i w:val="false"/>
          <w:color w:val="000000"/>
          <w:sz w:val="28"/>
        </w:rPr>
        <w:t>
      20. Организация, уполномоченная на внеторговую межгосударственную передачу, вправе отказаться от заключения договора внеторговой межгосударственной передачи в следующих случаях:</w:t>
      </w:r>
    </w:p>
    <w:bookmarkEnd w:id="62"/>
    <w:bookmarkStart w:name="z69" w:id="63"/>
    <w:p>
      <w:pPr>
        <w:spacing w:after="0"/>
        <w:ind w:left="0"/>
        <w:jc w:val="both"/>
      </w:pPr>
      <w:r>
        <w:rPr>
          <w:rFonts w:ascii="Times New Roman"/>
          <w:b w:val="false"/>
          <w:i w:val="false"/>
          <w:color w:val="000000"/>
          <w:sz w:val="28"/>
        </w:rPr>
        <w:t>
      отсутствие или неполное представление информации, требуемой для заключения договора и указанной в пункте 14 настоящих Правил;</w:t>
      </w:r>
    </w:p>
    <w:bookmarkEnd w:id="63"/>
    <w:bookmarkStart w:name="z70" w:id="64"/>
    <w:p>
      <w:pPr>
        <w:spacing w:after="0"/>
        <w:ind w:left="0"/>
        <w:jc w:val="both"/>
      </w:pPr>
      <w:r>
        <w:rPr>
          <w:rFonts w:ascii="Times New Roman"/>
          <w:b w:val="false"/>
          <w:i w:val="false"/>
          <w:color w:val="000000"/>
          <w:sz w:val="28"/>
        </w:rPr>
        <w:t>
      наличие у заявителя невыполненных обязательств по оплате услуги по внеторговой межгосударственной передаче. Соответствующая информация раскрывается организациями, уполномоченными на внеторговую межгосударственную передачу, в соответствии с правилами информационного обмена;</w:t>
      </w:r>
    </w:p>
    <w:bookmarkEnd w:id="64"/>
    <w:bookmarkStart w:name="z71" w:id="65"/>
    <w:p>
      <w:pPr>
        <w:spacing w:after="0"/>
        <w:ind w:left="0"/>
        <w:jc w:val="both"/>
      </w:pPr>
      <w:r>
        <w:rPr>
          <w:rFonts w:ascii="Times New Roman"/>
          <w:b w:val="false"/>
          <w:i w:val="false"/>
          <w:color w:val="000000"/>
          <w:sz w:val="28"/>
        </w:rPr>
        <w:t>
      отсутствие технической возможности обеспечить внеторговую межгосударственную передачу электрической энергии (мощности) в объеме, указанном в заявлении о заключении договора;</w:t>
      </w:r>
    </w:p>
    <w:bookmarkEnd w:id="65"/>
    <w:bookmarkStart w:name="z72" w:id="66"/>
    <w:p>
      <w:pPr>
        <w:spacing w:after="0"/>
        <w:ind w:left="0"/>
        <w:jc w:val="both"/>
      </w:pPr>
      <w:r>
        <w:rPr>
          <w:rFonts w:ascii="Times New Roman"/>
          <w:b w:val="false"/>
          <w:i w:val="false"/>
          <w:color w:val="000000"/>
          <w:sz w:val="28"/>
        </w:rPr>
        <w:t>
      если внеторговая межгосударственная передача электрической энергии (мощности) предполагается в отношении межгосударственных сечений (сечения), по которым отсутствует договор об урегулировании отклонений, за исключением случая заключения договора с заявителем, указанным в подпункте "б" пункта 9 настоящих Правил.</w:t>
      </w:r>
    </w:p>
    <w:bookmarkEnd w:id="66"/>
    <w:bookmarkStart w:name="z73" w:id="67"/>
    <w:p>
      <w:pPr>
        <w:spacing w:after="0"/>
        <w:ind w:left="0"/>
        <w:jc w:val="both"/>
      </w:pPr>
      <w:r>
        <w:rPr>
          <w:rFonts w:ascii="Times New Roman"/>
          <w:b w:val="false"/>
          <w:i w:val="false"/>
          <w:color w:val="000000"/>
          <w:sz w:val="28"/>
        </w:rPr>
        <w:t>
      В случае отказа от заключения договора внеторговой межгосударственной передачи организация, уполномоченная на внеторговую межгосударственную передачу, представляет заявителю обоснование причин отказа.</w:t>
      </w:r>
    </w:p>
    <w:bookmarkEnd w:id="67"/>
    <w:bookmarkStart w:name="z74" w:id="68"/>
    <w:p>
      <w:pPr>
        <w:spacing w:after="0"/>
        <w:ind w:left="0"/>
        <w:jc w:val="both"/>
      </w:pPr>
      <w:r>
        <w:rPr>
          <w:rFonts w:ascii="Times New Roman"/>
          <w:b w:val="false"/>
          <w:i w:val="false"/>
          <w:color w:val="000000"/>
          <w:sz w:val="28"/>
        </w:rPr>
        <w:t>
      В целях проверки обоснованности установления организацией, уполномоченной на внеторговую межгосударственную передачу, факта отсутствия технической возможности заявитель, указанный в подпункте "а" пункта 9 настоящих Правил, вправе направить обращение в государственный орган соответствующего государства- члена, уполномоченный на реализацию государственной политики в сфере электроэнергетики, ответ на которое представляется в порядке, предусмотренном законодательством государства-члена.</w:t>
      </w:r>
    </w:p>
    <w:bookmarkEnd w:id="68"/>
    <w:bookmarkStart w:name="z75" w:id="69"/>
    <w:p>
      <w:pPr>
        <w:spacing w:after="0"/>
        <w:ind w:left="0"/>
        <w:jc w:val="both"/>
      </w:pPr>
      <w:r>
        <w:rPr>
          <w:rFonts w:ascii="Times New Roman"/>
          <w:b w:val="false"/>
          <w:i w:val="false"/>
          <w:color w:val="000000"/>
          <w:sz w:val="28"/>
        </w:rPr>
        <w:t>
      21. Срок оказания услуги по договору внеторговой межгосударственной передачи, заключенному с потребителем услуги, указанным в подпункте "а" пункта 9 настоящих Правил, определяется в договоре, но не может быть более 1 календарного года.</w:t>
      </w:r>
    </w:p>
    <w:bookmarkEnd w:id="69"/>
    <w:bookmarkStart w:name="z76" w:id="70"/>
    <w:p>
      <w:pPr>
        <w:spacing w:after="0"/>
        <w:ind w:left="0"/>
        <w:jc w:val="both"/>
      </w:pPr>
      <w:r>
        <w:rPr>
          <w:rFonts w:ascii="Times New Roman"/>
          <w:b w:val="false"/>
          <w:i w:val="false"/>
          <w:color w:val="000000"/>
          <w:sz w:val="28"/>
        </w:rPr>
        <w:t>
      Если для обеспечения поставки по договору купли-продажи электрической энергии, заключенному на внутреннем электроэнергетическом рынке государства-члена, должен быть заключен договор (договоры) внеторговой межгосударственной передачи с организацией (организациями), уполномоченной на внеторговую межгосударственную передачу, то указанный договор (договоры) должен предусматривать дату начала оказания этой услуги не позднее даты начала поставки по договору купли-продажи.</w:t>
      </w:r>
    </w:p>
    <w:bookmarkEnd w:id="70"/>
    <w:bookmarkStart w:name="z77" w:id="71"/>
    <w:p>
      <w:pPr>
        <w:spacing w:after="0"/>
        <w:ind w:left="0"/>
        <w:jc w:val="both"/>
      </w:pPr>
      <w:r>
        <w:rPr>
          <w:rFonts w:ascii="Times New Roman"/>
          <w:b w:val="false"/>
          <w:i w:val="false"/>
          <w:color w:val="000000"/>
          <w:sz w:val="28"/>
        </w:rPr>
        <w:t>
      22. Если потребителем услуги является субъект, указанный в подпункте "б" пункта 9 настоящих Правил, то договор внеторговой межгосударственной передачи заключается до последнего числа месяца начала оказания услуги на срок, согласованный сторонами договора, и вступает в силу с даты, указанной в договоре.</w:t>
      </w:r>
    </w:p>
    <w:bookmarkEnd w:id="71"/>
    <w:bookmarkStart w:name="z78" w:id="72"/>
    <w:p>
      <w:pPr>
        <w:spacing w:after="0"/>
        <w:ind w:left="0"/>
        <w:jc w:val="both"/>
      </w:pPr>
      <w:r>
        <w:rPr>
          <w:rFonts w:ascii="Times New Roman"/>
          <w:b w:val="false"/>
          <w:i w:val="false"/>
          <w:color w:val="000000"/>
          <w:sz w:val="28"/>
        </w:rPr>
        <w:t>
      Отсутствие договора (в период согласования условий договора) не является основанием для ограничения перетока электрической энергии по межгосударственным линиям электропередачи.</w:t>
      </w:r>
    </w:p>
    <w:bookmarkEnd w:id="72"/>
    <w:bookmarkStart w:name="z79" w:id="73"/>
    <w:p>
      <w:pPr>
        <w:spacing w:after="0"/>
        <w:ind w:left="0"/>
        <w:jc w:val="both"/>
      </w:pPr>
      <w:r>
        <w:rPr>
          <w:rFonts w:ascii="Times New Roman"/>
          <w:b w:val="false"/>
          <w:i w:val="false"/>
          <w:color w:val="000000"/>
          <w:sz w:val="28"/>
        </w:rPr>
        <w:t>
      Стороны договора вправе установить, что условия заключенного ими договора применяются к отношениям, возникшим до заключения этого договора.</w:t>
      </w:r>
    </w:p>
    <w:bookmarkEnd w:id="73"/>
    <w:bookmarkStart w:name="z80" w:id="74"/>
    <w:p>
      <w:pPr>
        <w:spacing w:after="0"/>
        <w:ind w:left="0"/>
        <w:jc w:val="both"/>
      </w:pPr>
      <w:r>
        <w:rPr>
          <w:rFonts w:ascii="Times New Roman"/>
          <w:b w:val="false"/>
          <w:i w:val="false"/>
          <w:color w:val="000000"/>
          <w:sz w:val="28"/>
        </w:rPr>
        <w:t>
      23. Договорный (плановый) объем внеторговой межгосударственной передачи электрической энергии (мощности) определяется следующим образом:</w:t>
      </w:r>
    </w:p>
    <w:bookmarkEnd w:id="74"/>
    <w:bookmarkStart w:name="z81" w:id="75"/>
    <w:p>
      <w:pPr>
        <w:spacing w:after="0"/>
        <w:ind w:left="0"/>
        <w:jc w:val="both"/>
      </w:pPr>
      <w:r>
        <w:rPr>
          <w:rFonts w:ascii="Times New Roman"/>
          <w:b w:val="false"/>
          <w:i w:val="false"/>
          <w:color w:val="000000"/>
          <w:sz w:val="28"/>
        </w:rPr>
        <w:t>
      для потребителя услуги, указанного в подпункте "а" пункта 9 настоящих Правил, - в соответствии с абзацем вторым подпункта "в" пункта 14 и пунктами 15 и 16 настоящих Правил;</w:t>
      </w:r>
    </w:p>
    <w:bookmarkEnd w:id="75"/>
    <w:bookmarkStart w:name="z82" w:id="76"/>
    <w:p>
      <w:pPr>
        <w:spacing w:after="0"/>
        <w:ind w:left="0"/>
        <w:jc w:val="both"/>
      </w:pPr>
      <w:r>
        <w:rPr>
          <w:rFonts w:ascii="Times New Roman"/>
          <w:b w:val="false"/>
          <w:i w:val="false"/>
          <w:color w:val="000000"/>
          <w:sz w:val="28"/>
        </w:rPr>
        <w:t>
      для потребителя услуги, указанного в подпункте "б" пункта 9 настоящих Правил, - в соответствии с абзацем третьим подпункта "в" пункта 14 настоящих Правил.</w:t>
      </w:r>
    </w:p>
    <w:bookmarkEnd w:id="76"/>
    <w:bookmarkStart w:name="z83" w:id="77"/>
    <w:p>
      <w:pPr>
        <w:spacing w:after="0"/>
        <w:ind w:left="0"/>
        <w:jc w:val="both"/>
      </w:pPr>
      <w:r>
        <w:rPr>
          <w:rFonts w:ascii="Times New Roman"/>
          <w:b w:val="false"/>
          <w:i w:val="false"/>
          <w:color w:val="000000"/>
          <w:sz w:val="28"/>
        </w:rPr>
        <w:t>
      В течение планируемого года потребители услуги, указанные в пункте 9 настоящих Правил, имеют право обратиться в организацию, уполномоченную на внеторговую межгосударственную передачу, с заявлением о пересмотре договорных (плановых) объемов внеторговой межгосударственной передачи в рамках заключенного договора внеторговой межгосударственной передачи с учетом следующего:</w:t>
      </w:r>
    </w:p>
    <w:bookmarkEnd w:id="77"/>
    <w:bookmarkStart w:name="z84" w:id="78"/>
    <w:p>
      <w:pPr>
        <w:spacing w:after="0"/>
        <w:ind w:left="0"/>
        <w:jc w:val="both"/>
      </w:pPr>
      <w:r>
        <w:rPr>
          <w:rFonts w:ascii="Times New Roman"/>
          <w:b w:val="false"/>
          <w:i w:val="false"/>
          <w:color w:val="000000"/>
          <w:sz w:val="28"/>
        </w:rPr>
        <w:t>
      потребители услуги, указанные в подпункте "а" пункта 9 настоящих Правил, направляют новые плановые почасовые объемы внеторговой межгосударственной передачи на оставшийся период планируемого года, не превышающие установленных в договоре, не позднее 15 часов 00 минут суток, предшествующих суткам завершения конкурентного отбора при централизованной торговле на сутки вперед для планируемых суток;</w:t>
      </w:r>
    </w:p>
    <w:bookmarkEnd w:id="78"/>
    <w:bookmarkStart w:name="z85" w:id="79"/>
    <w:p>
      <w:pPr>
        <w:spacing w:after="0"/>
        <w:ind w:left="0"/>
        <w:jc w:val="both"/>
      </w:pPr>
      <w:r>
        <w:rPr>
          <w:rFonts w:ascii="Times New Roman"/>
          <w:b w:val="false"/>
          <w:i w:val="false"/>
          <w:color w:val="000000"/>
          <w:sz w:val="28"/>
        </w:rPr>
        <w:t>
      потребители услуги, указанные в подпункте "б" пункта 9 настоящих Правил, направляют новые объемы внеторговой межгосударственной передачи электрической энергии (мощности) на оставшийся период планируемого года с разбивкой по месяцам не позднее 25-го числа месяца, предшествующего планируемому.</w:t>
      </w:r>
    </w:p>
    <w:bookmarkEnd w:id="79"/>
    <w:bookmarkStart w:name="z86" w:id="80"/>
    <w:p>
      <w:pPr>
        <w:spacing w:after="0"/>
        <w:ind w:left="0"/>
        <w:jc w:val="both"/>
      </w:pPr>
      <w:r>
        <w:rPr>
          <w:rFonts w:ascii="Times New Roman"/>
          <w:b w:val="false"/>
          <w:i w:val="false"/>
          <w:color w:val="000000"/>
          <w:sz w:val="28"/>
        </w:rPr>
        <w:t>
      Потребители услуги, указанные в подпункте "а" пункта 9 настоящих Правил, обязаны сообщать в организацию, уполномоченную на внеторговую межгосударственную передачу, реквизиты, дату начала поставки, срок поставки и почасовые объемы поставки по заключенному на внутреннем электроэнергетическом рынке государства-члена договору купли-продажи электрической энергии, требующему урегулирования внеторговой межгосударственной передачи электрической энергии (мощности) в рамках заключенного с этой уполномоченной организацией договора внеторговой межгосударственной передачи.</w:t>
      </w:r>
    </w:p>
    <w:bookmarkEnd w:id="80"/>
    <w:bookmarkStart w:name="z87" w:id="81"/>
    <w:p>
      <w:pPr>
        <w:spacing w:after="0"/>
        <w:ind w:left="0"/>
        <w:jc w:val="both"/>
      </w:pPr>
      <w:r>
        <w:rPr>
          <w:rFonts w:ascii="Times New Roman"/>
          <w:b w:val="false"/>
          <w:i w:val="false"/>
          <w:color w:val="000000"/>
          <w:sz w:val="28"/>
        </w:rPr>
        <w:t>
      Для потребителя услуги, указанного в подпункте "а" пункта 9 настоящих Правил, суммарный объем поставки по всем заключенным договорам купли-продажи в течение планируемого года на внутреннем электроэнергетическом рынке государства-члена, поставка по которым требует урегулирования внеторговой межгосударственной передачи через электроэнергетическую систему сопредельного государства-члена через соответствующие межгосударственные сечения (сечение), не должен превышать договорный (плановый) объем по договору внеторговой межгосударственной передачи, заключенному уполномоченной на внеторговую межгосударственную передачу организацией в отношении соответствующих межгосударственных сечений (сечения).</w:t>
      </w:r>
    </w:p>
    <w:bookmarkEnd w:id="81"/>
    <w:bookmarkStart w:name="z88" w:id="82"/>
    <w:p>
      <w:pPr>
        <w:spacing w:after="0"/>
        <w:ind w:left="0"/>
        <w:jc w:val="both"/>
      </w:pPr>
      <w:r>
        <w:rPr>
          <w:rFonts w:ascii="Times New Roman"/>
          <w:b w:val="false"/>
          <w:i w:val="false"/>
          <w:color w:val="000000"/>
          <w:sz w:val="28"/>
        </w:rPr>
        <w:t>
      24. Фактический объем внеторговой межгосударственной передачи электрической энергии (мощности) за расчетный период определяется:</w:t>
      </w:r>
    </w:p>
    <w:bookmarkEnd w:id="82"/>
    <w:bookmarkStart w:name="z89" w:id="83"/>
    <w:p>
      <w:pPr>
        <w:spacing w:after="0"/>
        <w:ind w:left="0"/>
        <w:jc w:val="both"/>
      </w:pPr>
      <w:r>
        <w:rPr>
          <w:rFonts w:ascii="Times New Roman"/>
          <w:b w:val="false"/>
          <w:i w:val="false"/>
          <w:color w:val="000000"/>
          <w:sz w:val="28"/>
        </w:rPr>
        <w:t>
      по договору, заключенному с потребителем услуги, указанным в подпункте "а" пункта 9 настоящих Правил, - исходя из совокупности включенных в течение данного расчетного периода в суточный почасовой график сальдо-перетоков электрической энергии через соответствующие межгосударственные сечения плановых объемов внеторговой межгосударственной передачи электрической энергии (мощности);</w:t>
      </w:r>
    </w:p>
    <w:bookmarkEnd w:id="83"/>
    <w:bookmarkStart w:name="z90" w:id="84"/>
    <w:p>
      <w:pPr>
        <w:spacing w:after="0"/>
        <w:ind w:left="0"/>
        <w:jc w:val="both"/>
      </w:pPr>
      <w:r>
        <w:rPr>
          <w:rFonts w:ascii="Times New Roman"/>
          <w:b w:val="false"/>
          <w:i w:val="false"/>
          <w:color w:val="000000"/>
          <w:sz w:val="28"/>
        </w:rPr>
        <w:t>
      по договору, заключенному с потребителем услуги, указанным в подпункте "б" пункта 9 настоящих Правил, - в соответствии с согласованным сторонами договора порядком определения объема оказанных услуг. При наличии согласованной государственными органами соответствующих государств-членов, уполномоченными на реализацию государственной политики в сфере электроэнергетики, методики, в соответствии с которой в межгосударственных сечениях определяются объемы поставки электрической энергии при взаимной торговле электрической энергией и оказания услуг по межгосударственной передаче электрической энергии (мощности), в том числе из одной части государства-члена в другую его часть через территорию другого государства-члена, порядок определения объема оказанных услуг по договору внеторговой межгосударственной передачи должен соответствовать такой методике.</w:t>
      </w:r>
    </w:p>
    <w:bookmarkEnd w:id="84"/>
    <w:bookmarkStart w:name="z91" w:id="85"/>
    <w:p>
      <w:pPr>
        <w:spacing w:after="0"/>
        <w:ind w:left="0"/>
        <w:jc w:val="both"/>
      </w:pPr>
      <w:r>
        <w:rPr>
          <w:rFonts w:ascii="Times New Roman"/>
          <w:b w:val="false"/>
          <w:i w:val="false"/>
          <w:color w:val="000000"/>
          <w:sz w:val="28"/>
        </w:rPr>
        <w:t>
      Расчетным периодом по указанным договорам является календарный месяц.</w:t>
      </w:r>
    </w:p>
    <w:bookmarkEnd w:id="85"/>
    <w:bookmarkStart w:name="z92" w:id="86"/>
    <w:p>
      <w:pPr>
        <w:spacing w:after="0"/>
        <w:ind w:left="0"/>
        <w:jc w:val="both"/>
      </w:pPr>
      <w:r>
        <w:rPr>
          <w:rFonts w:ascii="Times New Roman"/>
          <w:b w:val="false"/>
          <w:i w:val="false"/>
          <w:color w:val="000000"/>
          <w:sz w:val="28"/>
        </w:rPr>
        <w:t>
      25. Договором внеторговой межгосударственной передачи устанавливается порядок разрешения споров между сторонами, предусматривающий процедуру досудебного урегулирования споров, и определяются подсудность споров и право, которое подлежит применению в отношении прав и обязанностей сторон договора.</w:t>
      </w:r>
    </w:p>
    <w:bookmarkEnd w:id="86"/>
    <w:bookmarkStart w:name="z93" w:id="87"/>
    <w:p>
      <w:pPr>
        <w:spacing w:after="0"/>
        <w:ind w:left="0"/>
        <w:jc w:val="both"/>
      </w:pPr>
      <w:r>
        <w:rPr>
          <w:rFonts w:ascii="Times New Roman"/>
          <w:b w:val="false"/>
          <w:i w:val="false"/>
          <w:color w:val="000000"/>
          <w:sz w:val="28"/>
        </w:rPr>
        <w:t>
      26. Изменение и расторжение договора внеторговой межгосударственной передачи возможно по соглашению сторон с даты, указанной в соглашении об изменении или расторжении договора, или в одностороннем порядке согласно настоящему пункту.</w:t>
      </w:r>
    </w:p>
    <w:bookmarkEnd w:id="87"/>
    <w:bookmarkStart w:name="z94" w:id="88"/>
    <w:p>
      <w:pPr>
        <w:spacing w:after="0"/>
        <w:ind w:left="0"/>
        <w:jc w:val="both"/>
      </w:pPr>
      <w:r>
        <w:rPr>
          <w:rFonts w:ascii="Times New Roman"/>
          <w:b w:val="false"/>
          <w:i w:val="false"/>
          <w:color w:val="000000"/>
          <w:sz w:val="28"/>
        </w:rPr>
        <w:t>
      Договор внеторговой межгосударственной передачи, заключенный с потребителем услуги, указанным в подпункте "а" пункта 9 настоящих Правил, может быть расторгнут в одностороннем порядке:</w:t>
      </w:r>
    </w:p>
    <w:bookmarkEnd w:id="88"/>
    <w:bookmarkStart w:name="z95" w:id="89"/>
    <w:p>
      <w:pPr>
        <w:spacing w:after="0"/>
        <w:ind w:left="0"/>
        <w:jc w:val="both"/>
      </w:pPr>
      <w:r>
        <w:rPr>
          <w:rFonts w:ascii="Times New Roman"/>
          <w:b w:val="false"/>
          <w:i w:val="false"/>
          <w:color w:val="000000"/>
          <w:sz w:val="28"/>
        </w:rPr>
        <w:t>
      по инициативе организации, уполномоченной на внеторговую межгосударственную передачу, - в случае неоднократного нарушения потребителем услуги обязательств по оплате оказанной услуги;</w:t>
      </w:r>
    </w:p>
    <w:bookmarkEnd w:id="89"/>
    <w:bookmarkStart w:name="z96" w:id="90"/>
    <w:p>
      <w:pPr>
        <w:spacing w:after="0"/>
        <w:ind w:left="0"/>
        <w:jc w:val="both"/>
      </w:pPr>
      <w:r>
        <w:rPr>
          <w:rFonts w:ascii="Times New Roman"/>
          <w:b w:val="false"/>
          <w:i w:val="false"/>
          <w:color w:val="000000"/>
          <w:sz w:val="28"/>
        </w:rPr>
        <w:t>
      по инициативе потребителя услуги - при отсутствии у него задолженности по оплате услуги по данному договору.</w:t>
      </w:r>
    </w:p>
    <w:bookmarkEnd w:id="90"/>
    <w:bookmarkStart w:name="z97" w:id="91"/>
    <w:p>
      <w:pPr>
        <w:spacing w:after="0"/>
        <w:ind w:left="0"/>
        <w:jc w:val="both"/>
      </w:pPr>
      <w:r>
        <w:rPr>
          <w:rFonts w:ascii="Times New Roman"/>
          <w:b w:val="false"/>
          <w:i w:val="false"/>
          <w:color w:val="000000"/>
          <w:sz w:val="28"/>
        </w:rPr>
        <w:t>
      В случае одностороннего расторжения договор внеторговой межгосударственной передачи считается расторгнутым с даты, указанной в уведомлении о расторжении договора, направленном способом, определенным в договоре, но не ранее 30 календарных дней с даты направления данного уведомления.</w:t>
      </w:r>
    </w:p>
    <w:bookmarkEnd w:id="91"/>
    <w:bookmarkStart w:name="z98" w:id="92"/>
    <w:p>
      <w:pPr>
        <w:spacing w:after="0"/>
        <w:ind w:left="0"/>
        <w:jc w:val="both"/>
      </w:pPr>
      <w:r>
        <w:rPr>
          <w:rFonts w:ascii="Times New Roman"/>
          <w:b w:val="false"/>
          <w:i w:val="false"/>
          <w:color w:val="000000"/>
          <w:sz w:val="28"/>
        </w:rPr>
        <w:t>
      27. Договор внеторговой межгосударственной передачи также прекращается:</w:t>
      </w:r>
    </w:p>
    <w:bookmarkEnd w:id="92"/>
    <w:bookmarkStart w:name="z99" w:id="93"/>
    <w:p>
      <w:pPr>
        <w:spacing w:after="0"/>
        <w:ind w:left="0"/>
        <w:jc w:val="both"/>
      </w:pPr>
      <w:r>
        <w:rPr>
          <w:rFonts w:ascii="Times New Roman"/>
          <w:b w:val="false"/>
          <w:i w:val="false"/>
          <w:color w:val="000000"/>
          <w:sz w:val="28"/>
        </w:rPr>
        <w:t>
      при признании потребителя услуги или организации, уполномоченной на внеторговую межгосударственную передачу, в установленном законодательством государства-члена порядке экономически несостоятельным (банкротом);</w:t>
      </w:r>
    </w:p>
    <w:bookmarkEnd w:id="93"/>
    <w:bookmarkStart w:name="z100" w:id="94"/>
    <w:p>
      <w:pPr>
        <w:spacing w:after="0"/>
        <w:ind w:left="0"/>
        <w:jc w:val="both"/>
      </w:pPr>
      <w:r>
        <w:rPr>
          <w:rFonts w:ascii="Times New Roman"/>
          <w:b w:val="false"/>
          <w:i w:val="false"/>
          <w:color w:val="000000"/>
          <w:sz w:val="28"/>
        </w:rPr>
        <w:t>
      при ликвидации потребителя услуги, организации, уполномоченной на внеторговую межгосударственную передачу.</w:t>
      </w:r>
    </w:p>
    <w:bookmarkEnd w:id="94"/>
    <w:bookmarkStart w:name="z101" w:id="95"/>
    <w:p>
      <w:pPr>
        <w:spacing w:after="0"/>
        <w:ind w:left="0"/>
        <w:jc w:val="both"/>
      </w:pPr>
      <w:r>
        <w:rPr>
          <w:rFonts w:ascii="Times New Roman"/>
          <w:b w:val="false"/>
          <w:i w:val="false"/>
          <w:color w:val="000000"/>
          <w:sz w:val="28"/>
        </w:rPr>
        <w:t>
      При этом в случае прекращения договора внеторговой межгосударственной передачи, заключенного в целях обеспечения функционирования внутреннего электроэнергетического рынка государства-члена, государственными органами соответствующих государств-членов, уполномоченными на реализацию государственной политики в сфере электроэнергетики, обеспечивается взаимодействие иных хозяйствующих субъектов для урегулирования отношений в рамках внеторговой межгосударственной передачи электрической энергии (мощности).</w:t>
      </w:r>
    </w:p>
    <w:bookmarkEnd w:id="95"/>
    <w:bookmarkStart w:name="z102" w:id="96"/>
    <w:p>
      <w:pPr>
        <w:spacing w:after="0"/>
        <w:ind w:left="0"/>
        <w:jc w:val="left"/>
      </w:pPr>
      <w:r>
        <w:rPr>
          <w:rFonts w:ascii="Times New Roman"/>
          <w:b/>
          <w:i w:val="false"/>
          <w:color w:val="000000"/>
        </w:rPr>
        <w:t xml:space="preserve"> III. Порядок регистрации и учета договоров межгосударственной передачи</w:t>
      </w:r>
    </w:p>
    <w:bookmarkEnd w:id="96"/>
    <w:bookmarkStart w:name="z103" w:id="97"/>
    <w:p>
      <w:pPr>
        <w:spacing w:after="0"/>
        <w:ind w:left="0"/>
        <w:jc w:val="both"/>
      </w:pPr>
      <w:r>
        <w:rPr>
          <w:rFonts w:ascii="Times New Roman"/>
          <w:b w:val="false"/>
          <w:i w:val="false"/>
          <w:color w:val="000000"/>
          <w:sz w:val="28"/>
        </w:rPr>
        <w:t xml:space="preserve">
      28. Договорные обязательства по торговой межгосударственной передаче электрической энергии (мощности) между организациями, уполномоченными на торговую межгосударственную передачу, и потребителями услуг, указанными в пункте 8 настоящих Правил, вытекающие из договора о присоединении, регистрируются в порядке, установленном правилами взаимной торговли, и учитываются при определении свободной пропускной способности межгосударственных сечений в соответствии с правилами, предусмотренными </w:t>
      </w:r>
      <w:r>
        <w:rPr>
          <w:rFonts w:ascii="Times New Roman"/>
          <w:b w:val="false"/>
          <w:i w:val="false"/>
          <w:color w:val="000000"/>
          <w:sz w:val="28"/>
        </w:rPr>
        <w:t>пунктом 7</w:t>
      </w:r>
      <w:r>
        <w:rPr>
          <w:rFonts w:ascii="Times New Roman"/>
          <w:b w:val="false"/>
          <w:i w:val="false"/>
          <w:color w:val="000000"/>
          <w:sz w:val="28"/>
        </w:rPr>
        <w:t xml:space="preserve"> Протокола.</w:t>
      </w:r>
    </w:p>
    <w:bookmarkEnd w:id="97"/>
    <w:bookmarkStart w:name="z104" w:id="98"/>
    <w:p>
      <w:pPr>
        <w:spacing w:after="0"/>
        <w:ind w:left="0"/>
        <w:jc w:val="both"/>
      </w:pPr>
      <w:r>
        <w:rPr>
          <w:rFonts w:ascii="Times New Roman"/>
          <w:b w:val="false"/>
          <w:i w:val="false"/>
          <w:color w:val="000000"/>
          <w:sz w:val="28"/>
        </w:rPr>
        <w:t>
      29. Регистрация договоров внеторговой межгосударственной передачи не осуществляется, если иное не предусмотрено законодательством государства-члена.</w:t>
      </w:r>
    </w:p>
    <w:bookmarkEnd w:id="98"/>
    <w:bookmarkStart w:name="z105" w:id="99"/>
    <w:p>
      <w:pPr>
        <w:spacing w:after="0"/>
        <w:ind w:left="0"/>
        <w:jc w:val="both"/>
      </w:pPr>
      <w:r>
        <w:rPr>
          <w:rFonts w:ascii="Times New Roman"/>
          <w:b w:val="false"/>
          <w:i w:val="false"/>
          <w:color w:val="000000"/>
          <w:sz w:val="28"/>
        </w:rPr>
        <w:t>
      30. Организация, уполномоченная на внеторговую межгосударственную передачу, уведомляет о заключении и расторжении договоров внеторговой межгосударственной передачи уполномоченные организации (системных (сетевых) операторов) государства-члена и соответствующего сопредельного государства- члена согласно правилам информационного обмена.</w:t>
      </w:r>
    </w:p>
    <w:bookmarkEnd w:id="99"/>
    <w:bookmarkStart w:name="z106" w:id="100"/>
    <w:p>
      <w:pPr>
        <w:spacing w:after="0"/>
        <w:ind w:left="0"/>
        <w:jc w:val="both"/>
      </w:pPr>
      <w:r>
        <w:rPr>
          <w:rFonts w:ascii="Times New Roman"/>
          <w:b w:val="false"/>
          <w:i w:val="false"/>
          <w:color w:val="000000"/>
          <w:sz w:val="28"/>
        </w:rPr>
        <w:t>
      31. Договорные (плановые) объемы внеторговой межгосударственной передачи электрической энергии (мощности) по договорам, заключенным с потребителями услуг, указанными в подпункте "а" пункта 9 настоящих Правил, учитываются в суточном почасовом графике сальдо-перетоков электрической энергии через соответствующие межгосударственные сечения в порядке, установленном законодательством государства-члена, а также в соответствии с документами, регламентирующими взаимодействие системных (сетевых) операторов (в том числе третьих стран) и согласованными в целях исполнения договоров (технических соглашений) о параллельной работе сопредельных электроэнергетических систем, заключенных между системными (сетевыми) операторами.</w:t>
      </w:r>
    </w:p>
    <w:bookmarkEnd w:id="100"/>
    <w:bookmarkStart w:name="z107" w:id="101"/>
    <w:p>
      <w:pPr>
        <w:spacing w:after="0"/>
        <w:ind w:left="0"/>
        <w:jc w:val="both"/>
      </w:pPr>
      <w:r>
        <w:rPr>
          <w:rFonts w:ascii="Times New Roman"/>
          <w:b w:val="false"/>
          <w:i w:val="false"/>
          <w:color w:val="000000"/>
          <w:sz w:val="28"/>
        </w:rPr>
        <w:t>
      32. По результатам проверки системными (сетевыми) операторами технической реализуемости суточного почасового графика сальдо- перетоков электрической энергии через межгосударственные сечения, проводимой в сутки, предшествующие планируемым, в соответствии с документами, регламентирующими взаимодействие системных (сетевых) операторов (в том числе третьих стран) и согласованными в целях исполнения договоров (технических соглашений) о параллельной работе сопредельных электроэнергетических систем, заключенных между системными (сетевыми) операторами, организация, уполномоченная на внеторговую межгосударственную передачу, уведомляет потребителя услуги об итоговом графике плановых объемов внеторговой межгосударственной передачи электрической энергии (мощности) по договору внеторговой межгосударственной передачи в предстоящие сутки.</w:t>
      </w:r>
    </w:p>
    <w:bookmarkEnd w:id="101"/>
    <w:bookmarkStart w:name="z108" w:id="102"/>
    <w:p>
      <w:pPr>
        <w:spacing w:after="0"/>
        <w:ind w:left="0"/>
        <w:jc w:val="both"/>
      </w:pPr>
      <w:r>
        <w:rPr>
          <w:rFonts w:ascii="Times New Roman"/>
          <w:b w:val="false"/>
          <w:i w:val="false"/>
          <w:color w:val="000000"/>
          <w:sz w:val="28"/>
        </w:rPr>
        <w:t xml:space="preserve">
      В случае если от системного (сетевого) оператора государства- члена по результатам проверки технической реализуемости суточного почасового графика сальдо-перетоков электрической энергии, проводимой в сутки, предшествующие планируемым, получено уведомление о необходимости сокращения сальдо-перетоков электрической энергии через некоторые межгосударственные сечения для некоторого часа (часов) планируемых суток, то уполномоченной на подтверждение или корректировку значений сальдо совокупных почасовых объемов поставок электрической энергии в соответствии с правилами, предусмотренными </w:t>
      </w:r>
      <w:r>
        <w:rPr>
          <w:rFonts w:ascii="Times New Roman"/>
          <w:b w:val="false"/>
          <w:i w:val="false"/>
          <w:color w:val="000000"/>
          <w:sz w:val="28"/>
        </w:rPr>
        <w:t>пунктом 7</w:t>
      </w:r>
      <w:r>
        <w:rPr>
          <w:rFonts w:ascii="Times New Roman"/>
          <w:b w:val="false"/>
          <w:i w:val="false"/>
          <w:color w:val="000000"/>
          <w:sz w:val="28"/>
        </w:rPr>
        <w:t xml:space="preserve"> Протокола, организацией государства-члена (системным (сетевым) оператором) совокупные плановые почасовые объемы внеторговой межгосударственной передачи электрической энергии (мощности) для потребителей услуги, указанных в подпункте "а" пункта 9 настоящих Правил, могут быть сокращены.</w:t>
      </w:r>
    </w:p>
    <w:bookmarkEnd w:id="102"/>
    <w:bookmarkStart w:name="z109" w:id="103"/>
    <w:p>
      <w:pPr>
        <w:spacing w:after="0"/>
        <w:ind w:left="0"/>
        <w:jc w:val="both"/>
      </w:pPr>
      <w:r>
        <w:rPr>
          <w:rFonts w:ascii="Times New Roman"/>
          <w:b w:val="false"/>
          <w:i w:val="false"/>
          <w:color w:val="000000"/>
          <w:sz w:val="28"/>
        </w:rPr>
        <w:t>
      Указанная уполномоченная организация государства-члена (системный (сетевой) оператор) уведомляет организацию этого государства-члена, уполномоченную на внеторговую межгосударственную передачу, о новом значении совокупных плановых почасовых объемов внеторговой межгосударственной передачи электрической энергии (мощности), а та в свою очередь - потребителей услуги, указанных в подпункте "а" пункта 9 настоящих Правил, о новом значении договорных (плановых) объемов межгосударственной передачи электрической энергии (мощности) в итоговом графике внеторговой межгосударственной передачи в планируемые сутки.</w:t>
      </w:r>
    </w:p>
    <w:bookmarkEnd w:id="103"/>
    <w:bookmarkStart w:name="z110" w:id="104"/>
    <w:p>
      <w:pPr>
        <w:spacing w:after="0"/>
        <w:ind w:left="0"/>
        <w:jc w:val="left"/>
      </w:pPr>
      <w:r>
        <w:rPr>
          <w:rFonts w:ascii="Times New Roman"/>
          <w:b/>
          <w:i w:val="false"/>
          <w:color w:val="000000"/>
        </w:rPr>
        <w:t xml:space="preserve"> IV. Заключительные положения</w:t>
      </w:r>
    </w:p>
    <w:bookmarkEnd w:id="104"/>
    <w:bookmarkStart w:name="z111" w:id="105"/>
    <w:p>
      <w:pPr>
        <w:spacing w:after="0"/>
        <w:ind w:left="0"/>
        <w:jc w:val="both"/>
      </w:pPr>
      <w:r>
        <w:rPr>
          <w:rFonts w:ascii="Times New Roman"/>
          <w:b w:val="false"/>
          <w:i w:val="false"/>
          <w:color w:val="000000"/>
          <w:sz w:val="28"/>
        </w:rPr>
        <w:t>
      33. Межгосударственная передача электрической энергии (мощности) в интересах субъектов электроэнергетики третьих государств (поставки в третьи государства и между третьими государствами, передача из одной части третьего государства в другую его часть) регулируется в соответствии с пунктом 2 Протокола.</w:t>
      </w:r>
    </w:p>
    <w:bookmarkEnd w:id="105"/>
    <w:bookmarkStart w:name="z112" w:id="106"/>
    <w:p>
      <w:pPr>
        <w:spacing w:after="0"/>
        <w:ind w:left="0"/>
        <w:jc w:val="both"/>
      </w:pPr>
      <w:r>
        <w:rPr>
          <w:rFonts w:ascii="Times New Roman"/>
          <w:b w:val="false"/>
          <w:i w:val="false"/>
          <w:color w:val="000000"/>
          <w:sz w:val="28"/>
        </w:rPr>
        <w:t>
      34. Организации, уполномоченные на внеторговую межгосударственную передачу, обязаны раскрывать в соответствии с правилами информационного обмена достоверную информацию, касающуюся доступа к услугам по внеторговой межгосударственной передаче электрической энергии (мощности), включая следующие сведения:</w:t>
      </w:r>
    </w:p>
    <w:bookmarkEnd w:id="106"/>
    <w:bookmarkStart w:name="z113" w:id="107"/>
    <w:p>
      <w:pPr>
        <w:spacing w:after="0"/>
        <w:ind w:left="0"/>
        <w:jc w:val="both"/>
      </w:pPr>
      <w:r>
        <w:rPr>
          <w:rFonts w:ascii="Times New Roman"/>
          <w:b w:val="false"/>
          <w:i w:val="false"/>
          <w:color w:val="000000"/>
          <w:sz w:val="28"/>
        </w:rPr>
        <w:t>
      а) порядок заключения договоров внеторговой межгосударственной передачи, примерные формы договора внеторговой межгосударственной передачи для потребителей услуги, указанных в подпункте "а" пункта 9 настоящих Правил;</w:t>
      </w:r>
    </w:p>
    <w:bookmarkEnd w:id="107"/>
    <w:bookmarkStart w:name="z114" w:id="108"/>
    <w:p>
      <w:pPr>
        <w:spacing w:after="0"/>
        <w:ind w:left="0"/>
        <w:jc w:val="both"/>
      </w:pPr>
      <w:r>
        <w:rPr>
          <w:rFonts w:ascii="Times New Roman"/>
          <w:b w:val="false"/>
          <w:i w:val="false"/>
          <w:color w:val="000000"/>
          <w:sz w:val="28"/>
        </w:rPr>
        <w:t>
      б) цены (тарифы) на услугу по внеторговой межгосударственной передаче с указанием актуальной ссылки на утвержденные методические указания по расчету цены (тарифа) на эту услугу, размещенные на официальном сайте соответствующего государственного органа государства-члена, уполномоченного на осуществление регулирования и (или) контроля в сфере электроэнергетики, в информационно-телекоммуникационной сети "Интернет";</w:t>
      </w:r>
    </w:p>
    <w:bookmarkEnd w:id="108"/>
    <w:bookmarkStart w:name="z115" w:id="109"/>
    <w:p>
      <w:pPr>
        <w:spacing w:after="0"/>
        <w:ind w:left="0"/>
        <w:jc w:val="both"/>
      </w:pPr>
      <w:r>
        <w:rPr>
          <w:rFonts w:ascii="Times New Roman"/>
          <w:b w:val="false"/>
          <w:i w:val="false"/>
          <w:color w:val="000000"/>
          <w:sz w:val="28"/>
        </w:rPr>
        <w:t>
      в) способ осуществления внеторговой межгосударственной передачи через электроэнергетическую систему государства-члена (перемещение либо замещение);</w:t>
      </w:r>
    </w:p>
    <w:bookmarkEnd w:id="109"/>
    <w:bookmarkStart w:name="z116" w:id="110"/>
    <w:p>
      <w:pPr>
        <w:spacing w:after="0"/>
        <w:ind w:left="0"/>
        <w:jc w:val="both"/>
      </w:pPr>
      <w:r>
        <w:rPr>
          <w:rFonts w:ascii="Times New Roman"/>
          <w:b w:val="false"/>
          <w:i w:val="false"/>
          <w:color w:val="000000"/>
          <w:sz w:val="28"/>
        </w:rPr>
        <w:t>
      г) все фактические случаи отсутствия технической возможности осуществления внеторговой межгосударственной передачи электрической энергии (мощности) за прошлый календарный год (с указанием соответствующих межгосударственных сечений);</w:t>
      </w:r>
    </w:p>
    <w:bookmarkEnd w:id="110"/>
    <w:bookmarkStart w:name="z117" w:id="111"/>
    <w:p>
      <w:pPr>
        <w:spacing w:after="0"/>
        <w:ind w:left="0"/>
        <w:jc w:val="both"/>
      </w:pPr>
      <w:r>
        <w:rPr>
          <w:rFonts w:ascii="Times New Roman"/>
          <w:b w:val="false"/>
          <w:i w:val="false"/>
          <w:color w:val="000000"/>
          <w:sz w:val="28"/>
        </w:rPr>
        <w:t>
      д) иная информация, предусмотренная правилами информационного обмена и законодательством государства-члена.</w:t>
      </w:r>
    </w:p>
    <w:bookmarkEnd w:id="111"/>
    <w:bookmarkStart w:name="z118" w:id="112"/>
    <w:p>
      <w:pPr>
        <w:spacing w:after="0"/>
        <w:ind w:left="0"/>
        <w:jc w:val="both"/>
      </w:pPr>
      <w:r>
        <w:rPr>
          <w:rFonts w:ascii="Times New Roman"/>
          <w:b w:val="false"/>
          <w:i w:val="false"/>
          <w:color w:val="000000"/>
          <w:sz w:val="28"/>
        </w:rPr>
        <w:t>
      35. Организации, уполномоченные на торговую межгосударственную передачу, обязаны раскрывать достоверную информацию, касающуюся доступа к услугам по торговой межгосударственной передаче, в соответствии с правилами информационного обмена и договором о присоединении.</w:t>
      </w:r>
    </w:p>
    <w:bookmarkEnd w:id="112"/>
    <w:bookmarkStart w:name="z119" w:id="113"/>
    <w:p>
      <w:pPr>
        <w:spacing w:after="0"/>
        <w:ind w:left="0"/>
        <w:jc w:val="both"/>
      </w:pPr>
      <w:r>
        <w:rPr>
          <w:rFonts w:ascii="Times New Roman"/>
          <w:b w:val="false"/>
          <w:i w:val="false"/>
          <w:color w:val="000000"/>
          <w:sz w:val="28"/>
        </w:rPr>
        <w:t xml:space="preserve">
      36. Контроль за исполнением настоящих Правил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 законодательством государств-членов.</w:t>
      </w:r>
    </w:p>
    <w:bookmarkEnd w:id="113"/>
    <w:bookmarkStart w:name="z120" w:id="114"/>
    <w:p>
      <w:pPr>
        <w:spacing w:after="0"/>
        <w:ind w:left="0"/>
        <w:jc w:val="both"/>
      </w:pPr>
      <w:r>
        <w:rPr>
          <w:rFonts w:ascii="Times New Roman"/>
          <w:b w:val="false"/>
          <w:i w:val="false"/>
          <w:color w:val="000000"/>
          <w:sz w:val="28"/>
        </w:rPr>
        <w:t>
      Нарушение настоящих Правил инфраструктурной организацией общего электроэнергетического рынка Союза, являющейся в соответствии с законодательством государства-члена субъектом естественной монополии, влечет за собой ответственность, предусмотренную законодательством этого государства-члена.</w:t>
      </w:r>
    </w:p>
    <w:bookmarkEnd w:id="114"/>
    <w:bookmarkStart w:name="z121" w:id="115"/>
    <w:p>
      <w:pPr>
        <w:spacing w:after="0"/>
        <w:ind w:left="0"/>
        <w:jc w:val="both"/>
      </w:pPr>
      <w:r>
        <w:rPr>
          <w:rFonts w:ascii="Times New Roman"/>
          <w:b w:val="false"/>
          <w:i w:val="false"/>
          <w:color w:val="000000"/>
          <w:sz w:val="28"/>
        </w:rPr>
        <w:t>
      Несоблюдение инфраструктурной организацией общего электроэнергетического рынка Союза настоящих Правил, результатом которого является нарушение прав и законных интересов субъектов общего электроэнергетического рынка Союза, влечет за собой ответственность, предусмотренную гражданским законодательством государства-члена, на территории которого зарегистрирована такая организация, и договором о присоединении.</w:t>
      </w:r>
    </w:p>
    <w:bookmarkEnd w:id="115"/>
    <w:bookmarkStart w:name="z122" w:id="116"/>
    <w:p>
      <w:pPr>
        <w:spacing w:after="0"/>
        <w:ind w:left="0"/>
        <w:jc w:val="both"/>
      </w:pPr>
      <w:r>
        <w:rPr>
          <w:rFonts w:ascii="Times New Roman"/>
          <w:b w:val="false"/>
          <w:i w:val="false"/>
          <w:color w:val="000000"/>
          <w:sz w:val="28"/>
        </w:rPr>
        <w:t xml:space="preserve">
      Совершение инфраструктурной организацией общего электроэнергетического рынка Союза действий, направленных на недопущение, ограничение или устранение конкуренции на общем электроэнергетическом рынке Союза, влечет за собой ответственность, предусмотренную законодательством государства-члена, на территории которого зарегистрирована такая организация, либо ответственность, предусмотренную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