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7596" w14:textId="8427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системных проблемных вопросах по либерализации услуг в части определения содержательной эквивалентности регулирования, имплементации правил единого рынка услуг в законодательство государств – членов Евразийского экономического союза и установления административного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декабря 2023 года № 49.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1.3.2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о системных проблемных вопросах по либерализации услуг в части определения содержательной эквивалентности регулирования, имплементации правил единого рынка услуг в законодательство государств – членов Евразийского экономического союза и установления административного сотрудничества (далее – доклад).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Евразийской экономической комиссии совместно с уполномоченными органами государств – членов Евразийского экономического союза разработать методические рекомендации по признанию содержательной эквивалентности регулирования в секторах услуг государств-членов, взяв за основу проект методических рекомендаций, являющихся приложением к докладу, и представить их до 1 мая 2024 г. для рассмотрения Коллегией Евразийской экономической комиссии.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