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dadc" w14:textId="529d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декабря 2023 года № 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пункте 6.2.1: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"согласование со сторонами основных направлений экономического развития до 2035 года" в графе четвертой слова "до 1 марта 2023 г." заменить словами "до 30 августа 2024 г.";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"представление основных направлений экономического развития до 2035 года для рассмотрения органами Союза" в графе четвертой слова "до 1 июля 2023 г." заменить словами "до 31 декабря 2024 г.";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6.2.6 в графе четвертой слова "до 1 июля 2023 г." заменить словами "до 31 декабря 2024 г.".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