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dadc" w14:textId="529d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декабря 2023 года № 44.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утвержденный распоряжением Совета Евразийской экономической комиссии от 5 апреля 2021 г. № 4,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пункте 6.2.1: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"согласование со сторонами основных направлений экономического развития до 2035 года" в графе четвертой слова "до 1 марта 2023 г." заменить словами "до 30 августа 2024 г.";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"представление основных направлений экономического развития до 2035 года для рассмотрения органами Союза" в графе четвертой слова "до 1 июля 2023 г." заменить словами "до 31 декабря 2024 г.";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пункте 6.2.6 в графе четвертой слова "до 1 июля 2023 г." заменить словами "до 31 декабря 2024 г.".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