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399f" w14:textId="cbc3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план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27 сентября 2023 года № 30.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план мероприятий по реализации Стратегических направлений развития евразийской экономической интеграции до 2025 года,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апреля 2021 г. № 4, следующее изменение: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1.1.2 в графе четвертой слова "II полугодие 2023 года" заменить словами "II полугодие 2024 года".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принятия.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С. Жумангарин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