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1811c" w14:textId="cb181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пункт 5.5.2 плана мероприятий по реализации Стратегических направлений развития евразийской экономической интеграции до 2025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27 сентября 2023 года № 28.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Внести в пункт 5.5.2 плана мероприятий по реализации Стратегических направлений развития евразийской экономической интеграции до 2025 года,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распоряжением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5 апреля 2021 г. № 4, следующие изменения: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 в графе второй: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"принятие акта органа Союза" заменить словами "разработка проекта международного договора";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 в графе пятой слова "акт органа Союза" заменить словами "проект международного договора".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принятия.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Совета Евразийской экономической комиссии: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М. Григорян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И. Петришенко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С. Жумангарин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Касымалиев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А. Оверчук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