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9c4b" w14:textId="f269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маломерных судов" (ТР ТС 026/2012)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октября 2023 года № 119.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маломерных судов" (ТР ТС 026/2012), принятый Решением Совета Евразийской экономической комиссии от 15 июня 2012 г. № 33,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г. № 119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"О безопасности маломерных судов" </w:t>
      </w:r>
      <w:r>
        <w:br/>
      </w:r>
      <w:r>
        <w:rPr>
          <w:rFonts w:ascii="Times New Roman"/>
          <w:b/>
          <w:i w:val="false"/>
          <w:color w:val="000000"/>
        </w:rPr>
        <w:t>(ТР ТС 026/2012)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слова "технический регламент Таможенного союза" в соответствующем падеже заменить словами "технический регламент" в соответствующем падеже, слова "единая таможенная территория Таможенного союза" в соответствующем падеже заменить словами "таможенная территория Союза" в соответствующем падеже, слова "единый знак обращения продукции на рынке государств – членов Таможенного союза" в соответствующем падеже заменить словами "единый знак обращения продукции на рынке Союза" в соответствующем падеже, слова "государства – члены Таможенного союза" в соответствующих числе и падеже заменить словами "государства – члены Союза" в соответствующих числе и падеже.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"Предисловие" исключить.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технический регламент распространяется на выпускаемые в обращение на таможенной территории Евразийского экономического союза (далее – Союз) маломерные суда, спасательные средства и (или) оборудование для маломерных судов, а также связанные с требованиями к ним процессы проектирования, строительства, эксплуатации и утилизации.";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признать утратившим силу;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Если в отношении маломерных судов, спасательных средств и (или) оборудования для маломерных судов будут приняты иные технические регламенты Союза, устанавливающие требования к маломерным судам, спасательным средствам и (или) оборудованию для маломерных судов, отличные, но не противоречащие требованиям, установленным настоящим техническим регламентом, то маломерные суда, спасательные средства и (или) оборудование для маломерных судов должны соответствовать требованиям всех технических регламентов Союза, действие которых на них распространяется.";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Суда, на которые не распространяется действие настоящего технического регламента, приведены в перечне согласно приложению № 1.";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пунктами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Средства активного отдыха на водных объектах, в том числе аттракционы, не являются маломерными судами.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средствам активного отдыха на водных объектах относятся надувные плавучие средства, за исключением судов, буксируемые средства (водные лыжи, вейкборды, "бананы", круги и т. п.), парусно-парашютные средства (буера, доски для кайтбординга, виндсерфинга и т. п.) и другие средства указанного назначения, в том числе для подводной охоты и дайвинга.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Действие настоящего технического регламента распространяется на следующие оборудование и спасательные средства для маломерных судов: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штурвалы, механизмы управления и тросы в сборе;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топливные баки и шланги;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люки и иллюминаторы заводского изготовления;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спасательные жилеты;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спасательные круги;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плоты спасательные.";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"данному" заменить словом "настоящему".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абзаца первого дополнить абзацами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"аэробот (аэролодка) – судно, использующее в качестве движущей силы воздушный винт и имеющее водоизмещающий корпус;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гидроцикл – беспалубное маломерное судно с тяговым двигателем, оснащенным водометом, спроектированное для управления им сидя, стоя или на коленях с расположением людей друг за другом непосредственно на корпусе, а не внутри него;";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пятый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"маломерное судно – судно длиной не более 20 метров и допустимым количеством людей на борту не более 12 человек;";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абзаца девятого дополнить абзацем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"палубное маломерное судно – маломерное судно, у которого горизонтальная проекция площади, ограниченная бортовой линией, включает любую комбинацию из: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водонепроницаемого сплошного перекрытия;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водонепроницаемого перекрытия с надстройкой (рубкой);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водонепроницаемого рецесса;";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 четырнадцатый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"судно на воздушной подушке – судно, которое на ходу поддерживается над водой (грунтом, льдом и т. д.) силами избыточного давления воздуха, постоянно нагнетаемого в полость под днищем;".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абзацами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безопасности к маломерным судам установлены приложением № 2.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маневренности маломерных судов, в том числе установленные приложением № 2, не распространяются на аэроботы.";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"(за исключением гидроциклов)";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эксплуатации гидроциклов является обязательным наличие индивидуальных спасательных средств по количеству человек, находящихся на гидроцикле.".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Соответствие маломерных судов, спасательных средств и оборудования для маломерных судов требованиям настоящего технического регламента обеспечивается выполнением его требований безопасности непосредственно либо выполнением требований стандартов,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исследований (испытаний) и измерений маломерных судов, спасательных средств и оборудования для маломерных судов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Подтверждение соответствия выпускаемых в обращение маломерных судов, спасательных средств и оборудования для маломерных судов требованиям настоящего технического регламента осуществляется до выпуска их в обращение.";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Союза".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Маркировка маломерных судов, спасательных средств и оборудования для маломерных судов единым знаком обращения продукции на рынке Союза";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"Маломерные суда," дополнить словами "спасательные средства и оборудование для маломерных судов,";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"маломерных судов" дополнить словами ", спасательных средств и оборудования для маломерных судов";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"маломерное судно" дополнить словами ", спасательное средство или оборудование для маломерных судов";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"маломерных судов" дополнить словами ", спасательных средств и оборудования для маломерных судов";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"данного" заменить словом "настоящего".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судов" (ТР ТС 026/2012)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г. № 119)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судов, на которые не распространяется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"О безопасности маломерных судов" </w:t>
      </w:r>
      <w:r>
        <w:br/>
      </w:r>
      <w:r>
        <w:rPr>
          <w:rFonts w:ascii="Times New Roman"/>
          <w:b/>
          <w:i w:val="false"/>
          <w:color w:val="000000"/>
        </w:rPr>
        <w:t>(ТР ТС 026/2012)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Спасательные и дежурные шлюпки для морских и речных судов.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 спортивные любого типа, предназначенные исключительно для соревнований и тренировок, объявленные таковыми изготовителем.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Амфибии.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Экранопланы.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Прогулочные подводные лодки (подводные аппараты).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Экспериментальные суда.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Суда, построенные или оборудованные для рыболовства, перевозки грузов, пассажиров,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для осуществления мероприятий по защите водных объектов от загрязнения и засорения.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Другие маломерные моторные суда, специфичные конструктивные признаки которых обеспечивают альтернативные способы их динамического перемещения.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Маломерные суда длиной корпуса менее 2,5 метра, на которых конструктивно не предусмотрена установка двигателя.".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"Удаление (в морских милях) в дневное время суток" таблицы "Нормы снабжения спасательными и сигнальными средствами маломерных судов морских районов плавания"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слова "более 200" заменить словами "200 и более".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6 к указанному техническому регламенту слова "настоящего технического регламента Таможенного союза" заменить словами "технического регламента Таможенного союза "О безопасности маломерных судов" (ТР ТС 026/2012)".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"настоящего технического регламента" заменить словами "технического регламента Таможенного союза "О безопасности маломерных судов" (ТР ТС 026/2012) (далее – технический регламент)", слова "национальным законодательством стран – участников таможенного союза" заменить словами "законодательством государств – членов Евразийского экономического союза (далее – государства-члены)";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тексту слова "настоящий технический регламент Таможенного союза" в соответствующем падеже заменить словами "технический регламент" в соответствующем падеже, слова "государства – члена Таможенного союза" заменить словами "государства-члена".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таблице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1.1 слова "менее 6 метров" заменить словами "6 метров и менее";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в графе второй: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 и 2 исключить;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 слова "Рулевые колеса" заменить словом "Штурвалы".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Евразийского экономического союза";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"государства – члена Таможенного союза" заменить словами "государства – члена Евразийского экономического союза";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технического регламента" заменить словами "технического регламента Таможенного союза "О безопасности маломерных судов" (ТР ТС 026/2012) (далее – технический регламент)";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технического регламента Таможенного союза" заменить словами "технического регламента";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"государства – члена Таможенного союза" заменить словами "государства – члена Евразийского экономического союза";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технического регламента" заменить словами "технического регламента";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технического регламента Таможенного союза" заменить словами "технического регламента";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Заявитель может обратиться с заявкой на сертификацию в любой орган по сертификации, включенный в единый реестр органов по оценке соответствия Евразийского экономического союза, имеющий соответствующую область аккредитации.";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"по классификатору внешнеэкономической деятельности Таможенного союза" заменить словами "в соответствии с ТН ВЭД ЕАЭС";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"настоящего" исключить;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втором пункта 6 слово "настоящего" исключить;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"решением Комиссии Таможенного союза" заменить словами "Евразийской экономической комиссией";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"Единый" заменить словом "единый".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