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516f" w14:textId="45f5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октября 2023 года № 11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систематизации актов, входящих в прав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апреля 2020 г. № 47 "Об изменении некоторых сроков ввоза товаров для личного поль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1 сентября 2020 г. № 79 "О внесении изменения в Решение Совета Евразийской экономической комиссии от 29 апреля 2020 г. № 4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25 "О внесении изменения в Решение Совета Евразийской экономической комиссии от 29 апреля 2020 г. № 47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24 декабря 2021 г. № 149 (ДСП) "Об изменении некоторых сроков в отношении транспортных средств для личного пользования, временно ввезенных из Монголии на таможенную территорию Евразийского экономического союз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