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9bc0" w14:textId="00e9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единых мерах защиты информации, содержащейся в навигационной пломбе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29 августа 2023 года № 82.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Соглашения о применении в Евразийском экономическом союзе навигационных пломб для отслеживания перевозок от 19 апреля 2022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Определить следующие единые меры защиты информации, содержащейся в навигационной пломбе: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конфиденциальности информации с применением одного или нескольких стандартов, применяемых в государстве – члене Евразийского экономического союза: ГОСТ 34.12-2018, ГОСТ 34.13-2018, СТБ 34.101.31-2020, ГОСТ 34.311-95, СТ РК ГОСТ Р 34.11-2015, ГОСТ 28147-89, ГОСТ 34.310-2004; 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целостности, подлинности, невозможности отказа от авторства информации с применением одного или нескольких стандартов, применяемых в государстве – члене Евразийского экономического союза: ГОСТ 34.10-2018, ГОСТ 34.11-2018, ГОСТ 34.310-2004, СТБ 34.101.45-2013, СТ РК ГОСТ Р 34.10-2015.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Настоящее Решение вступает в силу по истечении 30 календарных дней с даты его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 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