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c5d4" w14:textId="4a4c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внесении изменения в приложение № 1 к Регламенту работы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июля 2023 года № 73.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Одобрить проект решения Высшего Евразийского экономического совета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комиссии" (прилагается) и представить его для рассмотрения Высшим Евразийским экономическим советом.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 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приложение № 1 к Регламенту работы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Евразийской экономической комиссии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Приложение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пунктом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Определение более короткого или более продолжительного, чем 2 года, срока действия таможенной процедуры временного ввоза (допуска).".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