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523" w14:textId="6784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внесения изменений в Устав Евразийской перестраховочной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целом поддержать предложение Республики Армения о местонахождении создаваемой Евразийской перестраховочной компании (далее – Компания) в г. Ереване, Республика Армения.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Заявления об учреждении Евразийской перестраховочной компании, подписанного главами правительств государств – членов Евразийского экономического союза по итогам рассмотрения на заседании Евразийского межправительственного совета 25 августа 2022 года в г. Чолпон-Ате, Кыргызская Республика, а также в соответствии с пунктом 3.5 перечня мер по повышению устойчивости экономик государств – членов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года № 12, о необходимости обеспечить ускоренное формирование Компании и принятие нормативных актов, необходимых для ее функционирования, признать целесообразным внесение соответствующих изменений в Устав Компании после ее создания, проработав совместно с Компанией вопросы функционирования в г. Ереване, Республика Армения, с учетом особенностей ее статуса и основных направлений деятельности, определяемых стратегией Компании.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совместно с уполномоченными органами государств – членов Евразийского экономического союза и Компанией с учетом пунктов 1 и 2 настоящего решения подготовить проект протокола о внесении соответствующих изменений в Устав Компании.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– II полугодие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