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4523" w14:textId="6784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внесения изменений в Устав Евразийской перестраховоч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мая 2023 года № 5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ом поддержать предложение Республики Армения о местонахождении создаваемой Евразийской перестраховочной компании (далее – Компания) в г. Ереване, Республика Арм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учетом Заявления об учреждении Евразийской перестраховочной компании, подписанного главами правительств государств – членов Евразийского экономического союза по итогам рассмотрения на заседании Евразийского межправительственного совета 25 августа 2022 года в г. Чолпон-Ате, Кыргызская Республика, а также в соответствии с пунктом 3.5 перечня мер по повышению устойчивости экономик государств – член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ода № 12, о необходимости обеспечить ускоренное формирование Компании и принятие нормативных актов, необходимых для ее функционирования, признать целесообразным внесение соответствующих изменений в Устав Компании после ее создания, проработав совместно с Компанией вопросы функционирования в г. Ереване, Республика Армения, с учетом особенностей ее статуса и основных направлений деятельности, определяемых стратегией Компан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овместно с уполномоченными органами государств – членов Евразийского экономического союза и Компанией с учетом пунктов 1 и 2 настоящего решения подготовить проект протокола о внесении соответствующих изменений в Устав Компа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– II полугодие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