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69ff" w14:textId="1486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19 августа 2022 г.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апреля 2023 года № 47.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производства в государствах – членах Евразийского экономического союза колесных транспортных средств, сельскохозяйственных и лесохозяйственных тракторов и реализации пункта 2.10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"б" пункта 1 Решения Совета Евразийской экономической комиссии от 19 августа 2022 г. № 120 слова "До 1 мая 2023 г." заменить словами "До 1 февраля 2024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