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b056" w14:textId="fd0b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 ("дорожную карту") по созданию условий для обеспечения беспрепятственного перемещения товаров Евразийского экономического союза с территории государства – члена Евразийского экономического союза,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25 января 2023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 пунктах 1 и 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созданию условий для обеспечения беспрепятственного перемещения товаров Евразийского экономического союза с территории государства – члена Евразийского экономического союза,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Евразийского экономического союза, утвержденного распоряжением Совета Евразийской экономической комиссии от 2 декабря 2021 г. № 23, в графе четвертой слова "до 31 декабря 2022 г." заменить словами "до 31 декабря 2023 г.".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