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44f9" w14:textId="27b4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опытной эксплуатации службы доверенной третьей стороны интегрированной информационной системы Евразийского экономического союза</w:t>
      </w:r>
    </w:p>
    <w:p>
      <w:pPr>
        <w:spacing w:after="0"/>
        <w:ind w:left="0"/>
        <w:jc w:val="both"/>
      </w:pPr>
      <w:r>
        <w:rPr>
          <w:rFonts w:ascii="Times New Roman"/>
          <w:b w:val="false"/>
          <w:i w:val="false"/>
          <w:color w:val="000000"/>
          <w:sz w:val="28"/>
        </w:rPr>
        <w:t>Распоряжение Коллегии Евразийской экономической комиссии от 21 марта 2023 года № 33.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опытной эксплуатации службы доверенной третьей стороны интегрированной информационной системы Евразийского экономического союза.</w:t>
      </w:r>
    </w:p>
    <w:bookmarkStart w:name="z3" w:id="0"/>
    <w:p>
      <w:pPr>
        <w:spacing w:after="0"/>
        <w:ind w:left="0"/>
        <w:jc w:val="both"/>
      </w:pPr>
      <w:r>
        <w:rPr>
          <w:rFonts w:ascii="Times New Roman"/>
          <w:b w:val="false"/>
          <w:i w:val="false"/>
          <w:color w:val="000000"/>
          <w:sz w:val="28"/>
        </w:rPr>
        <w:t>
      2. Евразийской экономической комиссии во взаимодействии с уполномоченными органами (организациями) государств – членов Евразийского экономического союза провести опытную эксплуатацию службы доверенной третьей стороны интегрированной информационной системы Евразийского экономического союза в соответствии с Программой, утвержденной настоящим распоряжением.</w:t>
      </w:r>
    </w:p>
    <w:bookmarkEnd w:id="0"/>
    <w:bookmarkStart w:name="z4" w:id="1"/>
    <w:p>
      <w:pPr>
        <w:spacing w:after="0"/>
        <w:ind w:left="0"/>
        <w:jc w:val="both"/>
      </w:pPr>
      <w:r>
        <w:rPr>
          <w:rFonts w:ascii="Times New Roman"/>
          <w:b w:val="false"/>
          <w:i w:val="false"/>
          <w:color w:val="000000"/>
          <w:sz w:val="28"/>
        </w:rPr>
        <w:t>
      3.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распоряжением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21 марта 2023 г. № 33</w:t>
            </w:r>
          </w:p>
        </w:tc>
      </w:tr>
    </w:tbl>
    <w:bookmarkStart w:name="z7" w:id="2"/>
    <w:p>
      <w:pPr>
        <w:spacing w:after="0"/>
        <w:ind w:left="0"/>
        <w:jc w:val="left"/>
      </w:pPr>
      <w:r>
        <w:rPr>
          <w:rFonts w:ascii="Times New Roman"/>
          <w:b/>
          <w:i w:val="false"/>
          <w:color w:val="000000"/>
        </w:rPr>
        <w:t xml:space="preserve"> ПРОГРАММА</w:t>
      </w:r>
    </w:p>
    <w:bookmarkEnd w:id="2"/>
    <w:bookmarkStart w:name="z8" w:id="3"/>
    <w:p>
      <w:pPr>
        <w:spacing w:after="0"/>
        <w:ind w:left="0"/>
        <w:jc w:val="left"/>
      </w:pPr>
      <w:r>
        <w:rPr>
          <w:rFonts w:ascii="Times New Roman"/>
          <w:b/>
          <w:i w:val="false"/>
          <w:color w:val="000000"/>
        </w:rPr>
        <w:t xml:space="preserve"> опытной эксплуатации службы доверенной третьей стороны</w:t>
      </w:r>
    </w:p>
    <w:bookmarkEnd w:id="3"/>
    <w:bookmarkStart w:name="z9" w:id="4"/>
    <w:p>
      <w:pPr>
        <w:spacing w:after="0"/>
        <w:ind w:left="0"/>
        <w:jc w:val="left"/>
      </w:pPr>
      <w:r>
        <w:rPr>
          <w:rFonts w:ascii="Times New Roman"/>
          <w:b/>
          <w:i w:val="false"/>
          <w:color w:val="000000"/>
        </w:rPr>
        <w:t xml:space="preserve"> интегрированной информационной системы</w:t>
      </w:r>
    </w:p>
    <w:bookmarkEnd w:id="4"/>
    <w:bookmarkStart w:name="z10" w:id="5"/>
    <w:p>
      <w:pPr>
        <w:spacing w:after="0"/>
        <w:ind w:left="0"/>
        <w:jc w:val="left"/>
      </w:pPr>
      <w:r>
        <w:rPr>
          <w:rFonts w:ascii="Times New Roman"/>
          <w:b/>
          <w:i w:val="false"/>
          <w:color w:val="000000"/>
        </w:rPr>
        <w:t xml:space="preserve"> Евразийского экономического союза</w:t>
      </w:r>
    </w:p>
    <w:bookmarkEnd w:id="5"/>
    <w:bookmarkStart w:name="z11" w:id="6"/>
    <w:p>
      <w:pPr>
        <w:spacing w:after="0"/>
        <w:ind w:left="0"/>
        <w:jc w:val="left"/>
      </w:pPr>
      <w:r>
        <w:rPr>
          <w:rFonts w:ascii="Times New Roman"/>
          <w:b/>
          <w:i w:val="false"/>
          <w:color w:val="000000"/>
        </w:rPr>
        <w:t xml:space="preserve"> I. Общие положения</w:t>
      </w:r>
    </w:p>
    <w:bookmarkEnd w:id="6"/>
    <w:bookmarkStart w:name="z12" w:id="7"/>
    <w:p>
      <w:pPr>
        <w:spacing w:after="0"/>
        <w:ind w:left="0"/>
        <w:jc w:val="both"/>
      </w:pPr>
      <w:r>
        <w:rPr>
          <w:rFonts w:ascii="Times New Roman"/>
          <w:b w:val="false"/>
          <w:i w:val="false"/>
          <w:color w:val="000000"/>
          <w:sz w:val="28"/>
        </w:rPr>
        <w:t>
      1. Настоящая Программа предназначена для использования уполномоченными операторами доверенных третьих сторон интегрированной информационной системы Евразийского экономического союза (далее соответственно – интегрированная система, Союз) в процессе проведения опытной эксплуатации службы доверенной третьей стороны интегрированной системы (далее – служба ДТС).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Программа является техническим документом, разработанным для обеспечения ввода в эксплуатацию службы ДТС в рамках реализации Концепции использования при межгосударственном информационном взаимодействии сервисов и имеющих юридическую силу электронных документов,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сентября 2014 г. № 73, и Стратегии развития трансграничного пространства доверия,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сентября 2016 г. № 105.</w:t>
      </w:r>
    </w:p>
    <w:bookmarkStart w:name="z14" w:id="8"/>
    <w:p>
      <w:pPr>
        <w:spacing w:after="0"/>
        <w:ind w:left="0"/>
        <w:jc w:val="both"/>
      </w:pPr>
      <w:r>
        <w:rPr>
          <w:rFonts w:ascii="Times New Roman"/>
          <w:b w:val="false"/>
          <w:i w:val="false"/>
          <w:color w:val="000000"/>
          <w:sz w:val="28"/>
        </w:rPr>
        <w:t>
      2. Целью проведения опытной эксплуатации службы ДТС является отработка сопряжения между подсистемами доверенных третьих сторон и обеспечения проверки функционирования в совокупности функциональных сервисов доверенных третьих сторон интеграционного и национальных сегментов интегрированной системы (включая доверенные третьи стороны национальных сегментов, использующих в качестве основного компонента экспортный вариант доверенной третьей стороны), обеспечивающих трансграничное пространство доверия электронной цифровой подписи (далее – ЭЦП) при электронной форме взаимодействия субъектов.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Опытная эксплуатация службы ДТС проводится Евразийской экономической комиссией (далее – Комиссия) во взаимодействии с уполномоченными органами государств – членов Союза (далее – государства-члены), которые предоставляют сервисы доверенной третьей стороны. Операторами сервисов доверенной третьей стороны государств-членов, непосредственно обеспечивающих выполнение работ в рамках опытной эксплуатации службы ДТС,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приложения № 3 к Договору о Евразийском экономическом союзе от 29 мая 2014 года являются ЗАО "EKENG" (Республика Армения), РУП "Национальный центр электронных услуг" (Республика Беларусь), акционерное общество "Национальные информационные технологии" (Республика Казахстан), ГП "Инфоком" при Министерстве цифрового развития Кыргызской Республики, Министерство цифрового развития, связи и массовых коммуникаций Российской Федерации. Функции технического оператора информационной системы доверенной третьей стороны национального сегмента Российской Федерации интегрированной системы осуществляет ФГАУ НИИ "Восход".</w:t>
      </w:r>
    </w:p>
    <w:bookmarkStart w:name="z16" w:id="9"/>
    <w:p>
      <w:pPr>
        <w:spacing w:after="0"/>
        <w:ind w:left="0"/>
        <w:jc w:val="both"/>
      </w:pPr>
      <w:r>
        <w:rPr>
          <w:rFonts w:ascii="Times New Roman"/>
          <w:b w:val="false"/>
          <w:i w:val="false"/>
          <w:color w:val="000000"/>
          <w:sz w:val="28"/>
        </w:rPr>
        <w:t xml:space="preserve">
      Для оказания консультативной и методологической помощи уполномоченным операторам подсистем доверенных третьих сторон государств-членов, в качестве основного компонента которых используется экспортный вариант доверенной третьей стороны (техническое решение на основе подсистемы доверенной третьей стороны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Комиссии) для государств-членов (далее – экспортный вариант ДТС), к участию в опытной эксплуатации привлекаются специалисты разработчика НТП "Криптософт" (далее – Исполнитель) в рамках работ по сопровождению и развитию трансграничного пространства доверия в соответствии с планом мероприятий по созданию, обеспечению функционирования и развитию интегрированной системы на 2023 год, утвержденным </w:t>
      </w:r>
      <w:r>
        <w:rPr>
          <w:rFonts w:ascii="Times New Roman"/>
          <w:b w:val="false"/>
          <w:i w:val="false"/>
          <w:color w:val="000000"/>
          <w:sz w:val="28"/>
        </w:rPr>
        <w:t>распоряжением</w:t>
      </w:r>
      <w:r>
        <w:rPr>
          <w:rFonts w:ascii="Times New Roman"/>
          <w:b w:val="false"/>
          <w:i w:val="false"/>
          <w:color w:val="000000"/>
          <w:sz w:val="28"/>
        </w:rPr>
        <w:t xml:space="preserve"> Совета Евразийской экономической комиссии от 19 мая 2022 г. № 16.</w:t>
      </w:r>
    </w:p>
    <w:bookmarkStart w:name="z18" w:id="10"/>
    <w:p>
      <w:pPr>
        <w:spacing w:after="0"/>
        <w:ind w:left="0"/>
        <w:jc w:val="both"/>
      </w:pPr>
      <w:r>
        <w:rPr>
          <w:rFonts w:ascii="Times New Roman"/>
          <w:b w:val="false"/>
          <w:i w:val="false"/>
          <w:color w:val="000000"/>
          <w:sz w:val="28"/>
        </w:rPr>
        <w:t>
      4. Проведение опытной эксплуатации осуществляется в течение 2 месяцев в соответствии с настоящим распоряжением Коллегии Комиссии согласно ГОСТ 34.603-92 с использованием следующих документов: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bookmarkStart w:name="z20" w:id="11"/>
    <w:p>
      <w:pPr>
        <w:spacing w:after="0"/>
        <w:ind w:left="0"/>
        <w:jc w:val="both"/>
      </w:pPr>
      <w:r>
        <w:rPr>
          <w:rFonts w:ascii="Times New Roman"/>
          <w:b w:val="false"/>
          <w:i w:val="false"/>
          <w:color w:val="000000"/>
          <w:sz w:val="28"/>
        </w:rPr>
        <w:t>
      Решение Совета Комиссии от 18 сентября 2014 г. № 73 "О Концепции использования при межгосударственном информационном взаимодействии сервисов и имеющих юридическую силу электронных документов";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Рекомендация</w:t>
      </w:r>
      <w:r>
        <w:rPr>
          <w:rFonts w:ascii="Times New Roman"/>
          <w:b w:val="false"/>
          <w:i w:val="false"/>
          <w:color w:val="000000"/>
          <w:sz w:val="28"/>
        </w:rPr>
        <w:t xml:space="preserve"> Коллегии Комиссии от 2 декабря 2014 г. № 17 "О типовом частном техническом задании на национальный сегмент государства – члена Таможенного союза и Единого экономического пространства интегрированной информационной системы внешней и взаимной торговли Таможенного союза" (далее – Типовое частное техническое задание);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w:t>
      </w:r>
    </w:p>
    <w:bookmarkStart w:name="z24" w:id="12"/>
    <w:p>
      <w:pPr>
        <w:spacing w:after="0"/>
        <w:ind w:left="0"/>
        <w:jc w:val="both"/>
      </w:pPr>
      <w:r>
        <w:rPr>
          <w:rFonts w:ascii="Times New Roman"/>
          <w:b w:val="false"/>
          <w:i w:val="false"/>
          <w:color w:val="000000"/>
          <w:sz w:val="28"/>
        </w:rPr>
        <w:t>
      государственной власти государств – членов Евразийского экономического союза между собой и с Евразийской экономической комиссией" (далее – Положение об обмене электронными документами);</w:t>
      </w:r>
    </w:p>
    <w:bookmarkEnd w:id="12"/>
    <w:bookmarkStart w:name="z25" w:id="13"/>
    <w:p>
      <w:pPr>
        <w:spacing w:after="0"/>
        <w:ind w:left="0"/>
        <w:jc w:val="both"/>
      </w:pPr>
      <w:r>
        <w:rPr>
          <w:rFonts w:ascii="Times New Roman"/>
          <w:b w:val="false"/>
          <w:i w:val="false"/>
          <w:color w:val="000000"/>
          <w:sz w:val="28"/>
        </w:rPr>
        <w:t>
      Решение Коллегии Евразийской экономической комиссии от 26 декабря 2017 г. № 189 ДСП "Об утверждении модели угроз безопасности информации и действий нарушителя при взаимодействии уполномоченных доверенных третьих сторон интеграционного и национальных сегментов интегрированной информационной системы Евразийского экономического союза между собой";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25 сентября 2018 г. № 154 "Об удостоверяющем центре службы доверенной третьей стороны интегрированной информационной системы Евразийского экономического союза" (далее – Положение об удостоверяющем центре службы ДТС);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5 декабря 2018 г. № 96 "О требованиях к созданию, развитию и функционированию трансграничного пространства доверия" (далее – требования к трансграничному пространству доверия);</w:t>
      </w:r>
    </w:p>
    <w:bookmarkStart w:name="z28" w:id="14"/>
    <w:p>
      <w:pPr>
        <w:spacing w:after="0"/>
        <w:ind w:left="0"/>
        <w:jc w:val="both"/>
      </w:pPr>
      <w:r>
        <w:rPr>
          <w:rFonts w:ascii="Times New Roman"/>
          <w:b w:val="false"/>
          <w:i w:val="false"/>
          <w:color w:val="000000"/>
          <w:sz w:val="28"/>
        </w:rPr>
        <w:t>
      Решение Коллегии Евразийской экономической комиссии от 29 августа 2017 г. № 101 ДСП "Об утверждении модели угроз безопасности информации и действий нарушителя в интегрированной информационной системе Евразийского экономического союза при функционировании удостоверяющего центра, предназначенного для обеспечения сертификатами ключей проверки электронной цифровой подписи уполномоченных доверенных третьих сторон";</w:t>
      </w:r>
    </w:p>
    <w:bookmarkEnd w:id="14"/>
    <w:bookmarkStart w:name="z29" w:id="15"/>
    <w:p>
      <w:pPr>
        <w:spacing w:after="0"/>
        <w:ind w:left="0"/>
        <w:jc w:val="both"/>
      </w:pPr>
      <w:r>
        <w:rPr>
          <w:rFonts w:ascii="Times New Roman"/>
          <w:b w:val="false"/>
          <w:i w:val="false"/>
          <w:color w:val="000000"/>
          <w:sz w:val="28"/>
        </w:rPr>
        <w:t>
      Решение Коллегии Евразийской экономической комиссии от 26 марта 2019 г. № 42 ДСП "Об утверждении Порядка функционирования службы доверенной третьей стороны интегрированной информационной системы Евразийского экономического союза" (далее – Порядок функционирования службы ДТС).</w:t>
      </w:r>
    </w:p>
    <w:bookmarkEnd w:id="15"/>
    <w:bookmarkStart w:name="z30" w:id="16"/>
    <w:p>
      <w:pPr>
        <w:spacing w:after="0"/>
        <w:ind w:left="0"/>
        <w:jc w:val="left"/>
      </w:pPr>
      <w:r>
        <w:rPr>
          <w:rFonts w:ascii="Times New Roman"/>
          <w:b/>
          <w:i w:val="false"/>
          <w:color w:val="000000"/>
        </w:rPr>
        <w:t xml:space="preserve"> II. Этапы опытной эксплуатации и основные проверки</w:t>
      </w:r>
    </w:p>
    <w:bookmarkEnd w:id="16"/>
    <w:bookmarkStart w:name="z31" w:id="17"/>
    <w:p>
      <w:pPr>
        <w:spacing w:after="0"/>
        <w:ind w:left="0"/>
        <w:jc w:val="both"/>
      </w:pPr>
      <w:r>
        <w:rPr>
          <w:rFonts w:ascii="Times New Roman"/>
          <w:b w:val="false"/>
          <w:i w:val="false"/>
          <w:color w:val="000000"/>
          <w:sz w:val="28"/>
        </w:rPr>
        <w:t>
      Опытная эксплуатация службы ДТС состоит из следующих этапов:</w:t>
      </w:r>
    </w:p>
    <w:bookmarkEnd w:id="17"/>
    <w:bookmarkStart w:name="z32" w:id="18"/>
    <w:p>
      <w:pPr>
        <w:spacing w:after="0"/>
        <w:ind w:left="0"/>
        <w:jc w:val="both"/>
      </w:pPr>
      <w:r>
        <w:rPr>
          <w:rFonts w:ascii="Times New Roman"/>
          <w:b w:val="false"/>
          <w:i w:val="false"/>
          <w:color w:val="000000"/>
          <w:sz w:val="28"/>
        </w:rPr>
        <w:t>
      анализ эксплуатационной (пользовательской) документации подсистем доверенных третьих сторон интеграционного и национальных сегментов, в качестве основного компонента которых используется экспортный вариант доверенной третьей стороны;</w:t>
      </w:r>
    </w:p>
    <w:bookmarkEnd w:id="18"/>
    <w:bookmarkStart w:name="z33" w:id="19"/>
    <w:p>
      <w:pPr>
        <w:spacing w:after="0"/>
        <w:ind w:left="0"/>
        <w:jc w:val="both"/>
      </w:pPr>
      <w:r>
        <w:rPr>
          <w:rFonts w:ascii="Times New Roman"/>
          <w:b w:val="false"/>
          <w:i w:val="false"/>
          <w:color w:val="000000"/>
          <w:sz w:val="28"/>
        </w:rPr>
        <w:t>
      проверка взаимодействия внутри службы ДТС посредством интеграционной платформы, а также отработка сопряжения между подсистемами доверенных третьих сторон и другими элементами (смежными системами) трансграничного пространства доверия;</w:t>
      </w:r>
    </w:p>
    <w:bookmarkEnd w:id="19"/>
    <w:bookmarkStart w:name="z34" w:id="20"/>
    <w:p>
      <w:pPr>
        <w:spacing w:after="0"/>
        <w:ind w:left="0"/>
        <w:jc w:val="both"/>
      </w:pPr>
      <w:r>
        <w:rPr>
          <w:rFonts w:ascii="Times New Roman"/>
          <w:b w:val="false"/>
          <w:i w:val="false"/>
          <w:color w:val="000000"/>
          <w:sz w:val="28"/>
        </w:rPr>
        <w:t>
      выполнение функций, реализующих положения Типового частного технического задания и требования частного технического задания экспортного варианта доверенной третьей стороны к функциональным сервисам подтверждения подлинности и штампа времени, анализ работы системы;</w:t>
      </w:r>
    </w:p>
    <w:bookmarkEnd w:id="20"/>
    <w:bookmarkStart w:name="z35" w:id="21"/>
    <w:p>
      <w:pPr>
        <w:spacing w:after="0"/>
        <w:ind w:left="0"/>
        <w:jc w:val="both"/>
      </w:pPr>
      <w:r>
        <w:rPr>
          <w:rFonts w:ascii="Times New Roman"/>
          <w:b w:val="false"/>
          <w:i w:val="false"/>
          <w:color w:val="000000"/>
          <w:sz w:val="28"/>
        </w:rPr>
        <w:t>
      оформление отчетности об испытаниях.</w:t>
      </w:r>
    </w:p>
    <w:bookmarkEnd w:id="21"/>
    <w:bookmarkStart w:name="z36" w:id="22"/>
    <w:p>
      <w:pPr>
        <w:spacing w:after="0"/>
        <w:ind w:left="0"/>
        <w:jc w:val="both"/>
      </w:pPr>
      <w:r>
        <w:rPr>
          <w:rFonts w:ascii="Times New Roman"/>
          <w:b w:val="false"/>
          <w:i w:val="false"/>
          <w:color w:val="000000"/>
          <w:sz w:val="28"/>
        </w:rPr>
        <w:t>
      Сервис подтверждения подлинности доверенной третьей стороны в соответствии с Положением об обмене электронными данными должен выполнять следующие основные функции:</w:t>
      </w:r>
    </w:p>
    <w:bookmarkEnd w:id="22"/>
    <w:bookmarkStart w:name="z37" w:id="23"/>
    <w:p>
      <w:pPr>
        <w:spacing w:after="0"/>
        <w:ind w:left="0"/>
        <w:jc w:val="both"/>
      </w:pPr>
      <w:r>
        <w:rPr>
          <w:rFonts w:ascii="Times New Roman"/>
          <w:b w:val="false"/>
          <w:i w:val="false"/>
          <w:color w:val="000000"/>
          <w:sz w:val="28"/>
        </w:rPr>
        <w:t>
      проверка подлинности электронного документа и ЭЦП;</w:t>
      </w:r>
    </w:p>
    <w:bookmarkEnd w:id="23"/>
    <w:bookmarkStart w:name="z38" w:id="24"/>
    <w:p>
      <w:pPr>
        <w:spacing w:after="0"/>
        <w:ind w:left="0"/>
        <w:jc w:val="both"/>
      </w:pPr>
      <w:r>
        <w:rPr>
          <w:rFonts w:ascii="Times New Roman"/>
          <w:b w:val="false"/>
          <w:i w:val="false"/>
          <w:color w:val="000000"/>
          <w:sz w:val="28"/>
        </w:rPr>
        <w:t>
      проверка целостности электронного документа;</w:t>
      </w:r>
    </w:p>
    <w:bookmarkEnd w:id="24"/>
    <w:bookmarkStart w:name="z39" w:id="25"/>
    <w:p>
      <w:pPr>
        <w:spacing w:after="0"/>
        <w:ind w:left="0"/>
        <w:jc w:val="both"/>
      </w:pPr>
      <w:r>
        <w:rPr>
          <w:rFonts w:ascii="Times New Roman"/>
          <w:b w:val="false"/>
          <w:i w:val="false"/>
          <w:color w:val="000000"/>
          <w:sz w:val="28"/>
        </w:rPr>
        <w:t>
      признание действительности ЭЦП доверенной третьей стороны Комиссии и доверенных третьих сторон национальных сегментов государств-членов, которой подписан исходящий электронный документ, в том числе подтверждение отсутствия изменений, внесенных в этот электронный документ после его подписания, и подтверждение принадлежности ЭЦП, которой подписан этот электронный документ, владельцу соответствующего сертификата ключа проверки ЭЦП;</w:t>
      </w:r>
    </w:p>
    <w:bookmarkEnd w:id="25"/>
    <w:bookmarkStart w:name="z40" w:id="26"/>
    <w:p>
      <w:pPr>
        <w:spacing w:after="0"/>
        <w:ind w:left="0"/>
        <w:jc w:val="both"/>
      </w:pPr>
      <w:r>
        <w:rPr>
          <w:rFonts w:ascii="Times New Roman"/>
          <w:b w:val="false"/>
          <w:i w:val="false"/>
          <w:color w:val="000000"/>
          <w:sz w:val="28"/>
        </w:rPr>
        <w:t>
      признание действительности ЭЦП доверенной третьей стороны Комиссии и доверенных третьих сторон национальных сегментов государств-членов, которыми подписаны результаты проверки ЭЦП входящих электронных документов, в том числе подтверждение отсутствия изменений, внесенных в этот результат проверки после его подписания, и подтверждение принадлежности ЭЦП, которой подписан этот результат проверки, владельцу соответствующего сертификата ключа проверки ЭЦП;</w:t>
      </w:r>
    </w:p>
    <w:bookmarkEnd w:id="26"/>
    <w:bookmarkStart w:name="z41" w:id="27"/>
    <w:p>
      <w:pPr>
        <w:spacing w:after="0"/>
        <w:ind w:left="0"/>
        <w:jc w:val="both"/>
      </w:pPr>
      <w:r>
        <w:rPr>
          <w:rFonts w:ascii="Times New Roman"/>
          <w:b w:val="false"/>
          <w:i w:val="false"/>
          <w:color w:val="000000"/>
          <w:sz w:val="28"/>
        </w:rPr>
        <w:t>
      подписание ЭЦП доверенной третьей стороны интегрированной системы, основанной на сертификате ключа проверки ЭЦП, выданном доверенной третьей стороне удостоверяющим центром службы ДТС, результата проверки ЭЦП электронного документа, исходящего из интеграционного или национального сегмента;</w:t>
      </w:r>
    </w:p>
    <w:bookmarkEnd w:id="27"/>
    <w:bookmarkStart w:name="z42" w:id="28"/>
    <w:p>
      <w:pPr>
        <w:spacing w:after="0"/>
        <w:ind w:left="0"/>
        <w:jc w:val="both"/>
      </w:pPr>
      <w:r>
        <w:rPr>
          <w:rFonts w:ascii="Times New Roman"/>
          <w:b w:val="false"/>
          <w:i w:val="false"/>
          <w:color w:val="000000"/>
          <w:sz w:val="28"/>
        </w:rPr>
        <w:t>
      подписание ЭЦП доверенной третьей стороны интегрированной системы, основанной на сертификате ключа проверки ЭЦП, выданном доверенным третьим сторонам интеграционного или национального сегмента, результата проверки ЭЦП входящего электронного документа;</w:t>
      </w:r>
    </w:p>
    <w:bookmarkEnd w:id="28"/>
    <w:bookmarkStart w:name="z43" w:id="29"/>
    <w:p>
      <w:pPr>
        <w:spacing w:after="0"/>
        <w:ind w:left="0"/>
        <w:jc w:val="both"/>
      </w:pPr>
      <w:r>
        <w:rPr>
          <w:rFonts w:ascii="Times New Roman"/>
          <w:b w:val="false"/>
          <w:i w:val="false"/>
          <w:color w:val="000000"/>
          <w:sz w:val="28"/>
        </w:rPr>
        <w:t>
      документирование выполняемых подсистемой доверенной третьей стороны интегрированной системы операций;</w:t>
      </w:r>
    </w:p>
    <w:bookmarkEnd w:id="29"/>
    <w:bookmarkStart w:name="z44" w:id="30"/>
    <w:p>
      <w:pPr>
        <w:spacing w:after="0"/>
        <w:ind w:left="0"/>
        <w:jc w:val="both"/>
      </w:pPr>
      <w:r>
        <w:rPr>
          <w:rFonts w:ascii="Times New Roman"/>
          <w:b w:val="false"/>
          <w:i w:val="false"/>
          <w:color w:val="000000"/>
          <w:sz w:val="28"/>
        </w:rPr>
        <w:t>
      проверка правомерности применения ЭЦП;</w:t>
      </w:r>
    </w:p>
    <w:bookmarkEnd w:id="30"/>
    <w:bookmarkStart w:name="z45" w:id="31"/>
    <w:p>
      <w:pPr>
        <w:spacing w:after="0"/>
        <w:ind w:left="0"/>
        <w:jc w:val="both"/>
      </w:pPr>
      <w:r>
        <w:rPr>
          <w:rFonts w:ascii="Times New Roman"/>
          <w:b w:val="false"/>
          <w:i w:val="false"/>
          <w:color w:val="000000"/>
          <w:sz w:val="28"/>
        </w:rPr>
        <w:t>
      формирование квитанций, содержащих результаты проверок электронных данных и ЭЦП, выдача сообщения об ошибках (при наличии).</w:t>
      </w:r>
    </w:p>
    <w:bookmarkEnd w:id="31"/>
    <w:bookmarkStart w:name="z46" w:id="32"/>
    <w:p>
      <w:pPr>
        <w:spacing w:after="0"/>
        <w:ind w:left="0"/>
        <w:jc w:val="both"/>
      </w:pPr>
      <w:r>
        <w:rPr>
          <w:rFonts w:ascii="Times New Roman"/>
          <w:b w:val="false"/>
          <w:i w:val="false"/>
          <w:color w:val="000000"/>
          <w:sz w:val="28"/>
        </w:rPr>
        <w:t>
      В результате проверки ЭЦП сервисом подтверждения подлинности должна создаваться квитанция, сохраняемая сервисом хранения информации.</w:t>
      </w:r>
    </w:p>
    <w:bookmarkEnd w:id="32"/>
    <w:bookmarkStart w:name="z47" w:id="33"/>
    <w:p>
      <w:pPr>
        <w:spacing w:after="0"/>
        <w:ind w:left="0"/>
        <w:jc w:val="both"/>
      </w:pPr>
      <w:r>
        <w:rPr>
          <w:rFonts w:ascii="Times New Roman"/>
          <w:b w:val="false"/>
          <w:i w:val="false"/>
          <w:color w:val="000000"/>
          <w:sz w:val="28"/>
        </w:rPr>
        <w:t>
      Сервис подтверждения подлинности (далее – СПП) должен регистрировать в журнале аудита информацию о событиях, связанных с выполнением сервисом подтверждения подлинности своих функций.</w:t>
      </w:r>
    </w:p>
    <w:bookmarkEnd w:id="33"/>
    <w:bookmarkStart w:name="z48" w:id="34"/>
    <w:p>
      <w:pPr>
        <w:spacing w:after="0"/>
        <w:ind w:left="0"/>
        <w:jc w:val="both"/>
      </w:pPr>
      <w:r>
        <w:rPr>
          <w:rFonts w:ascii="Times New Roman"/>
          <w:b w:val="false"/>
          <w:i w:val="false"/>
          <w:color w:val="000000"/>
          <w:sz w:val="28"/>
        </w:rPr>
        <w:t>
      Штампы времени подсистем доверенных третьих сторон интегрированной системы должны соответствовать стандарту RFC 3161 "Internet X.509 Public Key Infrastructure Time-Stamp Protocol (TSP)".</w:t>
      </w:r>
    </w:p>
    <w:bookmarkEnd w:id="34"/>
    <w:bookmarkStart w:name="z49" w:id="35"/>
    <w:p>
      <w:pPr>
        <w:spacing w:after="0"/>
        <w:ind w:left="0"/>
        <w:jc w:val="both"/>
      </w:pPr>
      <w:r>
        <w:rPr>
          <w:rFonts w:ascii="Times New Roman"/>
          <w:b w:val="false"/>
          <w:i w:val="false"/>
          <w:color w:val="000000"/>
          <w:sz w:val="28"/>
        </w:rPr>
        <w:t>
      Сервисы штампов времени (далее – СШВ), реализованные в составе подсистемы доверенной третьей стороны Комиссии, выполняют функцию резервных сервисов штампов времени при трансграничном взаимодействии при недоступности штампа времени, реализованного в составе удостоверяющего центра службы ДТС.</w:t>
      </w:r>
    </w:p>
    <w:bookmarkEnd w:id="35"/>
    <w:bookmarkStart w:name="z50" w:id="36"/>
    <w:p>
      <w:pPr>
        <w:spacing w:after="0"/>
        <w:ind w:left="0"/>
        <w:jc w:val="both"/>
      </w:pPr>
      <w:r>
        <w:rPr>
          <w:rFonts w:ascii="Times New Roman"/>
          <w:b w:val="false"/>
          <w:i w:val="false"/>
          <w:color w:val="000000"/>
          <w:sz w:val="28"/>
        </w:rPr>
        <w:t>
      Испытаниям в ходе опытной эксплуатации службы ДТС подлежат следующие характеристики подсистем доверенных третьих сторон:</w:t>
      </w:r>
    </w:p>
    <w:bookmarkEnd w:id="36"/>
    <w:bookmarkStart w:name="z51" w:id="37"/>
    <w:p>
      <w:pPr>
        <w:spacing w:after="0"/>
        <w:ind w:left="0"/>
        <w:jc w:val="both"/>
      </w:pPr>
      <w:r>
        <w:rPr>
          <w:rFonts w:ascii="Times New Roman"/>
          <w:b w:val="false"/>
          <w:i w:val="false"/>
          <w:color w:val="000000"/>
          <w:sz w:val="28"/>
        </w:rPr>
        <w:t>
      функциональная полнота;</w:t>
      </w:r>
    </w:p>
    <w:bookmarkEnd w:id="37"/>
    <w:bookmarkStart w:name="z52" w:id="38"/>
    <w:p>
      <w:pPr>
        <w:spacing w:after="0"/>
        <w:ind w:left="0"/>
        <w:jc w:val="both"/>
      </w:pPr>
      <w:r>
        <w:rPr>
          <w:rFonts w:ascii="Times New Roman"/>
          <w:b w:val="false"/>
          <w:i w:val="false"/>
          <w:color w:val="000000"/>
          <w:sz w:val="28"/>
        </w:rPr>
        <w:t>
      соответствие разработанного программного обеспечения требованиям частного технического задания экспортного варианта доверенной третьей стороны;</w:t>
      </w:r>
    </w:p>
    <w:bookmarkEnd w:id="38"/>
    <w:bookmarkStart w:name="z53" w:id="39"/>
    <w:p>
      <w:pPr>
        <w:spacing w:after="0"/>
        <w:ind w:left="0"/>
        <w:jc w:val="both"/>
      </w:pPr>
      <w:r>
        <w:rPr>
          <w:rFonts w:ascii="Times New Roman"/>
          <w:b w:val="false"/>
          <w:i w:val="false"/>
          <w:color w:val="000000"/>
          <w:sz w:val="28"/>
        </w:rPr>
        <w:t>
      правильность результатов работы подсистем доверенных третьих сторон в составе службы ДТС.</w:t>
      </w:r>
    </w:p>
    <w:bookmarkEnd w:id="39"/>
    <w:bookmarkStart w:name="z54" w:id="40"/>
    <w:p>
      <w:pPr>
        <w:spacing w:after="0"/>
        <w:ind w:left="0"/>
        <w:jc w:val="both"/>
      </w:pPr>
      <w:r>
        <w:rPr>
          <w:rFonts w:ascii="Times New Roman"/>
          <w:b w:val="false"/>
          <w:i w:val="false"/>
          <w:color w:val="000000"/>
          <w:sz w:val="28"/>
        </w:rPr>
        <w:t>
      В ходе испытаний также должны быть осуществлены:</w:t>
      </w:r>
    </w:p>
    <w:bookmarkEnd w:id="40"/>
    <w:bookmarkStart w:name="z55" w:id="41"/>
    <w:p>
      <w:pPr>
        <w:spacing w:after="0"/>
        <w:ind w:left="0"/>
        <w:jc w:val="both"/>
      </w:pPr>
      <w:r>
        <w:rPr>
          <w:rFonts w:ascii="Times New Roman"/>
          <w:b w:val="false"/>
          <w:i w:val="false"/>
          <w:color w:val="000000"/>
          <w:sz w:val="28"/>
        </w:rPr>
        <w:t>
      проверка работоспособности в режиме 24 на 7;</w:t>
      </w:r>
    </w:p>
    <w:bookmarkEnd w:id="41"/>
    <w:bookmarkStart w:name="z56" w:id="42"/>
    <w:p>
      <w:pPr>
        <w:spacing w:after="0"/>
        <w:ind w:left="0"/>
        <w:jc w:val="both"/>
      </w:pPr>
      <w:r>
        <w:rPr>
          <w:rFonts w:ascii="Times New Roman"/>
          <w:b w:val="false"/>
          <w:i w:val="false"/>
          <w:color w:val="000000"/>
          <w:sz w:val="28"/>
        </w:rPr>
        <w:t>
      нагрузочное тестирование подсистем доверенных третьих сторон;</w:t>
      </w:r>
    </w:p>
    <w:bookmarkEnd w:id="42"/>
    <w:bookmarkStart w:name="z57" w:id="43"/>
    <w:p>
      <w:pPr>
        <w:spacing w:after="0"/>
        <w:ind w:left="0"/>
        <w:jc w:val="both"/>
      </w:pPr>
      <w:r>
        <w:rPr>
          <w:rFonts w:ascii="Times New Roman"/>
          <w:b w:val="false"/>
          <w:i w:val="false"/>
          <w:color w:val="000000"/>
          <w:sz w:val="28"/>
        </w:rPr>
        <w:t>
      проверка времени восстановления работоспособности программного обеспечения в случае сбоя на сервере функциональных сервисов.</w:t>
      </w:r>
    </w:p>
    <w:bookmarkEnd w:id="43"/>
    <w:bookmarkStart w:name="z58" w:id="44"/>
    <w:p>
      <w:pPr>
        <w:spacing w:after="0"/>
        <w:ind w:left="0"/>
        <w:jc w:val="left"/>
      </w:pPr>
      <w:r>
        <w:rPr>
          <w:rFonts w:ascii="Times New Roman"/>
          <w:b/>
          <w:i w:val="false"/>
          <w:color w:val="000000"/>
        </w:rPr>
        <w:t xml:space="preserve"> III. Описание объекта опытной эксплуатации</w:t>
      </w:r>
    </w:p>
    <w:bookmarkEnd w:id="44"/>
    <w:bookmarkStart w:name="z59" w:id="45"/>
    <w:p>
      <w:pPr>
        <w:spacing w:after="0"/>
        <w:ind w:left="0"/>
        <w:jc w:val="both"/>
      </w:pPr>
      <w:r>
        <w:rPr>
          <w:rFonts w:ascii="Times New Roman"/>
          <w:b w:val="false"/>
          <w:i w:val="false"/>
          <w:color w:val="000000"/>
          <w:sz w:val="28"/>
        </w:rPr>
        <w:t>
      5. Опытная эксплуатация функциональных сервисов службы ДТС проводится в национальных и интеграционном сегментах интегрированной системы, включающих согласно приложения № 1 требований к трансграничному пространству доверия основные элементы трансграничного пространства доверия интеграционного компонента и государственных компонентов общей инфраструктуры документирования информации в электронном виде (далее – ОИД), а также эмуляторы системы электронного документооборота. Проверка функционирования подсистем защиты национальных сегментов государств-членов не является предметом настоящей опытной эксплуатации.</w:t>
      </w:r>
    </w:p>
    <w:bookmarkEnd w:id="45"/>
    <w:bookmarkStart w:name="z60" w:id="46"/>
    <w:p>
      <w:pPr>
        <w:spacing w:after="0"/>
        <w:ind w:left="0"/>
        <w:jc w:val="both"/>
      </w:pPr>
      <w:r>
        <w:rPr>
          <w:rFonts w:ascii="Times New Roman"/>
          <w:b w:val="false"/>
          <w:i w:val="false"/>
          <w:color w:val="000000"/>
          <w:sz w:val="28"/>
        </w:rPr>
        <w:t>
      6. Структурно объект опытной эксплуатации состоит из следующих элементов:</w:t>
      </w:r>
    </w:p>
    <w:bookmarkEnd w:id="46"/>
    <w:bookmarkStart w:name="z61" w:id="47"/>
    <w:p>
      <w:pPr>
        <w:spacing w:after="0"/>
        <w:ind w:left="0"/>
        <w:jc w:val="both"/>
      </w:pPr>
      <w:r>
        <w:rPr>
          <w:rFonts w:ascii="Times New Roman"/>
          <w:b w:val="false"/>
          <w:i w:val="false"/>
          <w:color w:val="000000"/>
          <w:sz w:val="28"/>
        </w:rPr>
        <w:t xml:space="preserve">
      Интеграционный компонент ОИД Комиссии: </w:t>
      </w:r>
    </w:p>
    <w:bookmarkEnd w:id="47"/>
    <w:bookmarkStart w:name="z62" w:id="48"/>
    <w:p>
      <w:pPr>
        <w:spacing w:after="0"/>
        <w:ind w:left="0"/>
        <w:jc w:val="both"/>
      </w:pPr>
      <w:r>
        <w:rPr>
          <w:rFonts w:ascii="Times New Roman"/>
          <w:b w:val="false"/>
          <w:i w:val="false"/>
          <w:color w:val="000000"/>
          <w:sz w:val="28"/>
        </w:rPr>
        <w:t>
      удостоверяющий центр службы ДТС;</w:t>
      </w:r>
    </w:p>
    <w:bookmarkEnd w:id="48"/>
    <w:bookmarkStart w:name="z63" w:id="49"/>
    <w:p>
      <w:pPr>
        <w:spacing w:after="0"/>
        <w:ind w:left="0"/>
        <w:jc w:val="both"/>
      </w:pPr>
      <w:r>
        <w:rPr>
          <w:rFonts w:ascii="Times New Roman"/>
          <w:b w:val="false"/>
          <w:i w:val="false"/>
          <w:color w:val="000000"/>
          <w:sz w:val="28"/>
        </w:rPr>
        <w:t>
      подсистема доверенной третьей стороны Комиссии;</w:t>
      </w:r>
    </w:p>
    <w:bookmarkEnd w:id="49"/>
    <w:bookmarkStart w:name="z64" w:id="50"/>
    <w:p>
      <w:pPr>
        <w:spacing w:after="0"/>
        <w:ind w:left="0"/>
        <w:jc w:val="both"/>
      </w:pPr>
      <w:r>
        <w:rPr>
          <w:rFonts w:ascii="Times New Roman"/>
          <w:b w:val="false"/>
          <w:i w:val="false"/>
          <w:color w:val="000000"/>
          <w:sz w:val="28"/>
        </w:rPr>
        <w:t>
      удостоверяющий центр Комиссии;</w:t>
      </w:r>
    </w:p>
    <w:bookmarkEnd w:id="50"/>
    <w:bookmarkStart w:name="z65" w:id="51"/>
    <w:p>
      <w:pPr>
        <w:spacing w:after="0"/>
        <w:ind w:left="0"/>
        <w:jc w:val="both"/>
      </w:pPr>
      <w:r>
        <w:rPr>
          <w:rFonts w:ascii="Times New Roman"/>
          <w:b w:val="false"/>
          <w:i w:val="false"/>
          <w:color w:val="000000"/>
          <w:sz w:val="28"/>
        </w:rPr>
        <w:t>
      интеграционная платформа;</w:t>
      </w:r>
    </w:p>
    <w:bookmarkEnd w:id="51"/>
    <w:bookmarkStart w:name="z66" w:id="52"/>
    <w:p>
      <w:pPr>
        <w:spacing w:after="0"/>
        <w:ind w:left="0"/>
        <w:jc w:val="both"/>
      </w:pPr>
      <w:r>
        <w:rPr>
          <w:rFonts w:ascii="Times New Roman"/>
          <w:b w:val="false"/>
          <w:i w:val="false"/>
          <w:color w:val="000000"/>
          <w:sz w:val="28"/>
        </w:rPr>
        <w:t>
      интеграционный шлюз;</w:t>
      </w:r>
    </w:p>
    <w:bookmarkEnd w:id="52"/>
    <w:bookmarkStart w:name="z67" w:id="53"/>
    <w:p>
      <w:pPr>
        <w:spacing w:after="0"/>
        <w:ind w:left="0"/>
        <w:jc w:val="both"/>
      </w:pPr>
      <w:r>
        <w:rPr>
          <w:rFonts w:ascii="Times New Roman"/>
          <w:b w:val="false"/>
          <w:i w:val="false"/>
          <w:color w:val="000000"/>
          <w:sz w:val="28"/>
        </w:rPr>
        <w:t>
      информационная система электронного документооборота или ее эмулятор (далее – эмулятор СЭД).</w:t>
      </w:r>
    </w:p>
    <w:bookmarkEnd w:id="53"/>
    <w:bookmarkStart w:name="z68" w:id="54"/>
    <w:p>
      <w:pPr>
        <w:spacing w:after="0"/>
        <w:ind w:left="0"/>
        <w:jc w:val="both"/>
      </w:pPr>
      <w:r>
        <w:rPr>
          <w:rFonts w:ascii="Times New Roman"/>
          <w:b w:val="false"/>
          <w:i w:val="false"/>
          <w:color w:val="000000"/>
          <w:sz w:val="28"/>
        </w:rPr>
        <w:t>
      Государственный компонент ОИД Республики Армения:</w:t>
      </w:r>
    </w:p>
    <w:bookmarkEnd w:id="54"/>
    <w:bookmarkStart w:name="z69" w:id="55"/>
    <w:p>
      <w:pPr>
        <w:spacing w:after="0"/>
        <w:ind w:left="0"/>
        <w:jc w:val="both"/>
      </w:pPr>
      <w:r>
        <w:rPr>
          <w:rFonts w:ascii="Times New Roman"/>
          <w:b w:val="false"/>
          <w:i w:val="false"/>
          <w:color w:val="000000"/>
          <w:sz w:val="28"/>
        </w:rPr>
        <w:t>
      подсистема доверенной третьей стороны национального сегмента, в качестве основного компонента которой используется экспортный вариант доверенной третьей стороны;</w:t>
      </w:r>
    </w:p>
    <w:bookmarkEnd w:id="55"/>
    <w:bookmarkStart w:name="z70" w:id="56"/>
    <w:p>
      <w:pPr>
        <w:spacing w:after="0"/>
        <w:ind w:left="0"/>
        <w:jc w:val="both"/>
      </w:pPr>
      <w:r>
        <w:rPr>
          <w:rFonts w:ascii="Times New Roman"/>
          <w:b w:val="false"/>
          <w:i w:val="false"/>
          <w:color w:val="000000"/>
          <w:sz w:val="28"/>
        </w:rPr>
        <w:t>
      удостоверяющий центр национального сегмента (или тестовый удостоверяющий центр);</w:t>
      </w:r>
    </w:p>
    <w:bookmarkEnd w:id="56"/>
    <w:bookmarkStart w:name="z71" w:id="57"/>
    <w:p>
      <w:pPr>
        <w:spacing w:after="0"/>
        <w:ind w:left="0"/>
        <w:jc w:val="both"/>
      </w:pPr>
      <w:r>
        <w:rPr>
          <w:rFonts w:ascii="Times New Roman"/>
          <w:b w:val="false"/>
          <w:i w:val="false"/>
          <w:color w:val="000000"/>
          <w:sz w:val="28"/>
        </w:rPr>
        <w:t>
      интеграционный шлюз;</w:t>
      </w:r>
    </w:p>
    <w:bookmarkEnd w:id="57"/>
    <w:bookmarkStart w:name="z72" w:id="58"/>
    <w:p>
      <w:pPr>
        <w:spacing w:after="0"/>
        <w:ind w:left="0"/>
        <w:jc w:val="both"/>
      </w:pPr>
      <w:r>
        <w:rPr>
          <w:rFonts w:ascii="Times New Roman"/>
          <w:b w:val="false"/>
          <w:i w:val="false"/>
          <w:color w:val="000000"/>
          <w:sz w:val="28"/>
        </w:rPr>
        <w:t>
      информационная система электронного документооборота или эмулятор СЭД.</w:t>
      </w:r>
    </w:p>
    <w:bookmarkEnd w:id="58"/>
    <w:bookmarkStart w:name="z73" w:id="59"/>
    <w:p>
      <w:pPr>
        <w:spacing w:after="0"/>
        <w:ind w:left="0"/>
        <w:jc w:val="both"/>
      </w:pPr>
      <w:r>
        <w:rPr>
          <w:rFonts w:ascii="Times New Roman"/>
          <w:b w:val="false"/>
          <w:i w:val="false"/>
          <w:color w:val="000000"/>
          <w:sz w:val="28"/>
        </w:rPr>
        <w:t>
      Государственный компонент ОИД Республики Беларусь:</w:t>
      </w:r>
    </w:p>
    <w:bookmarkEnd w:id="59"/>
    <w:bookmarkStart w:name="z74" w:id="60"/>
    <w:p>
      <w:pPr>
        <w:spacing w:after="0"/>
        <w:ind w:left="0"/>
        <w:jc w:val="both"/>
      </w:pPr>
      <w:r>
        <w:rPr>
          <w:rFonts w:ascii="Times New Roman"/>
          <w:b w:val="false"/>
          <w:i w:val="false"/>
          <w:color w:val="000000"/>
          <w:sz w:val="28"/>
        </w:rPr>
        <w:t>
      подсистема доверенной третьей стороны национального сегмента, в качестве основного компонента которой используется экспортный вариант доверенной третьей стороны;</w:t>
      </w:r>
    </w:p>
    <w:bookmarkEnd w:id="60"/>
    <w:bookmarkStart w:name="z75" w:id="61"/>
    <w:p>
      <w:pPr>
        <w:spacing w:after="0"/>
        <w:ind w:left="0"/>
        <w:jc w:val="both"/>
      </w:pPr>
      <w:r>
        <w:rPr>
          <w:rFonts w:ascii="Times New Roman"/>
          <w:b w:val="false"/>
          <w:i w:val="false"/>
          <w:color w:val="000000"/>
          <w:sz w:val="28"/>
        </w:rPr>
        <w:t>
      удостоверяющий центр национального сегмента;</w:t>
      </w:r>
    </w:p>
    <w:bookmarkEnd w:id="61"/>
    <w:bookmarkStart w:name="z76" w:id="62"/>
    <w:p>
      <w:pPr>
        <w:spacing w:after="0"/>
        <w:ind w:left="0"/>
        <w:jc w:val="both"/>
      </w:pPr>
      <w:r>
        <w:rPr>
          <w:rFonts w:ascii="Times New Roman"/>
          <w:b w:val="false"/>
          <w:i w:val="false"/>
          <w:color w:val="000000"/>
          <w:sz w:val="28"/>
        </w:rPr>
        <w:t>
      интеграционный шлюз;</w:t>
      </w:r>
    </w:p>
    <w:bookmarkEnd w:id="62"/>
    <w:bookmarkStart w:name="z77" w:id="63"/>
    <w:p>
      <w:pPr>
        <w:spacing w:after="0"/>
        <w:ind w:left="0"/>
        <w:jc w:val="both"/>
      </w:pPr>
      <w:r>
        <w:rPr>
          <w:rFonts w:ascii="Times New Roman"/>
          <w:b w:val="false"/>
          <w:i w:val="false"/>
          <w:color w:val="000000"/>
          <w:sz w:val="28"/>
        </w:rPr>
        <w:t>
      информационная система электронного документооборота или эмулятор СЭД.</w:t>
      </w:r>
    </w:p>
    <w:bookmarkEnd w:id="63"/>
    <w:bookmarkStart w:name="z78" w:id="64"/>
    <w:p>
      <w:pPr>
        <w:spacing w:after="0"/>
        <w:ind w:left="0"/>
        <w:jc w:val="both"/>
      </w:pPr>
      <w:r>
        <w:rPr>
          <w:rFonts w:ascii="Times New Roman"/>
          <w:b w:val="false"/>
          <w:i w:val="false"/>
          <w:color w:val="000000"/>
          <w:sz w:val="28"/>
        </w:rPr>
        <w:t>
      Государственный компонент ОИД Республики Казахстан:</w:t>
      </w:r>
    </w:p>
    <w:bookmarkEnd w:id="64"/>
    <w:bookmarkStart w:name="z79" w:id="65"/>
    <w:p>
      <w:pPr>
        <w:spacing w:after="0"/>
        <w:ind w:left="0"/>
        <w:jc w:val="both"/>
      </w:pPr>
      <w:r>
        <w:rPr>
          <w:rFonts w:ascii="Times New Roman"/>
          <w:b w:val="false"/>
          <w:i w:val="false"/>
          <w:color w:val="000000"/>
          <w:sz w:val="28"/>
        </w:rPr>
        <w:t>
      подсистема доверенной третьей стороны национального сегмента;</w:t>
      </w:r>
    </w:p>
    <w:bookmarkEnd w:id="65"/>
    <w:bookmarkStart w:name="z80" w:id="66"/>
    <w:p>
      <w:pPr>
        <w:spacing w:after="0"/>
        <w:ind w:left="0"/>
        <w:jc w:val="both"/>
      </w:pPr>
      <w:r>
        <w:rPr>
          <w:rFonts w:ascii="Times New Roman"/>
          <w:b w:val="false"/>
          <w:i w:val="false"/>
          <w:color w:val="000000"/>
          <w:sz w:val="28"/>
        </w:rPr>
        <w:t>
      удостоверяющий центр национального сегмента;</w:t>
      </w:r>
    </w:p>
    <w:bookmarkEnd w:id="66"/>
    <w:bookmarkStart w:name="z81" w:id="67"/>
    <w:p>
      <w:pPr>
        <w:spacing w:after="0"/>
        <w:ind w:left="0"/>
        <w:jc w:val="both"/>
      </w:pPr>
      <w:r>
        <w:rPr>
          <w:rFonts w:ascii="Times New Roman"/>
          <w:b w:val="false"/>
          <w:i w:val="false"/>
          <w:color w:val="000000"/>
          <w:sz w:val="28"/>
        </w:rPr>
        <w:t>
      интеграционный шлюз;</w:t>
      </w:r>
    </w:p>
    <w:bookmarkEnd w:id="67"/>
    <w:bookmarkStart w:name="z82" w:id="68"/>
    <w:p>
      <w:pPr>
        <w:spacing w:after="0"/>
        <w:ind w:left="0"/>
        <w:jc w:val="both"/>
      </w:pPr>
      <w:r>
        <w:rPr>
          <w:rFonts w:ascii="Times New Roman"/>
          <w:b w:val="false"/>
          <w:i w:val="false"/>
          <w:color w:val="000000"/>
          <w:sz w:val="28"/>
        </w:rPr>
        <w:t>
      информационная система электронного документооборота или эмулятор СЭД.</w:t>
      </w:r>
    </w:p>
    <w:bookmarkEnd w:id="68"/>
    <w:bookmarkStart w:name="z83" w:id="69"/>
    <w:p>
      <w:pPr>
        <w:spacing w:after="0"/>
        <w:ind w:left="0"/>
        <w:jc w:val="both"/>
      </w:pPr>
      <w:r>
        <w:rPr>
          <w:rFonts w:ascii="Times New Roman"/>
          <w:b w:val="false"/>
          <w:i w:val="false"/>
          <w:color w:val="000000"/>
          <w:sz w:val="28"/>
        </w:rPr>
        <w:t>
      Государственный компонент ОИД Кыргызской Республики:</w:t>
      </w:r>
    </w:p>
    <w:bookmarkEnd w:id="69"/>
    <w:bookmarkStart w:name="z84" w:id="70"/>
    <w:p>
      <w:pPr>
        <w:spacing w:after="0"/>
        <w:ind w:left="0"/>
        <w:jc w:val="both"/>
      </w:pPr>
      <w:r>
        <w:rPr>
          <w:rFonts w:ascii="Times New Roman"/>
          <w:b w:val="false"/>
          <w:i w:val="false"/>
          <w:color w:val="000000"/>
          <w:sz w:val="28"/>
        </w:rPr>
        <w:t>
      подсистема доверенной третьей стороны национального сегмента, в качестве основного компонента которой используется экспортный вариант доверенной третьей стороны;</w:t>
      </w:r>
    </w:p>
    <w:bookmarkEnd w:id="70"/>
    <w:bookmarkStart w:name="z85" w:id="71"/>
    <w:p>
      <w:pPr>
        <w:spacing w:after="0"/>
        <w:ind w:left="0"/>
        <w:jc w:val="both"/>
      </w:pPr>
      <w:r>
        <w:rPr>
          <w:rFonts w:ascii="Times New Roman"/>
          <w:b w:val="false"/>
          <w:i w:val="false"/>
          <w:color w:val="000000"/>
          <w:sz w:val="28"/>
        </w:rPr>
        <w:t>
      удостоверяющий центр национального сегмента (или тестовый удостоверяющий центр);</w:t>
      </w:r>
    </w:p>
    <w:bookmarkEnd w:id="71"/>
    <w:bookmarkStart w:name="z86" w:id="72"/>
    <w:p>
      <w:pPr>
        <w:spacing w:after="0"/>
        <w:ind w:left="0"/>
        <w:jc w:val="both"/>
      </w:pPr>
      <w:r>
        <w:rPr>
          <w:rFonts w:ascii="Times New Roman"/>
          <w:b w:val="false"/>
          <w:i w:val="false"/>
          <w:color w:val="000000"/>
          <w:sz w:val="28"/>
        </w:rPr>
        <w:t>
      интеграционный шлюз;</w:t>
      </w:r>
    </w:p>
    <w:bookmarkEnd w:id="72"/>
    <w:bookmarkStart w:name="z87" w:id="73"/>
    <w:p>
      <w:pPr>
        <w:spacing w:after="0"/>
        <w:ind w:left="0"/>
        <w:jc w:val="both"/>
      </w:pPr>
      <w:r>
        <w:rPr>
          <w:rFonts w:ascii="Times New Roman"/>
          <w:b w:val="false"/>
          <w:i w:val="false"/>
          <w:color w:val="000000"/>
          <w:sz w:val="28"/>
        </w:rPr>
        <w:t>
      информационная система электронного документооборота или эмулятор СЭД.</w:t>
      </w:r>
    </w:p>
    <w:bookmarkEnd w:id="73"/>
    <w:bookmarkStart w:name="z88" w:id="74"/>
    <w:p>
      <w:pPr>
        <w:spacing w:after="0"/>
        <w:ind w:left="0"/>
        <w:jc w:val="both"/>
      </w:pPr>
      <w:r>
        <w:rPr>
          <w:rFonts w:ascii="Times New Roman"/>
          <w:b w:val="false"/>
          <w:i w:val="false"/>
          <w:color w:val="000000"/>
          <w:sz w:val="28"/>
        </w:rPr>
        <w:t>
      Государственный компонент ОИД Российской Федерации:</w:t>
      </w:r>
    </w:p>
    <w:bookmarkEnd w:id="74"/>
    <w:bookmarkStart w:name="z89" w:id="75"/>
    <w:p>
      <w:pPr>
        <w:spacing w:after="0"/>
        <w:ind w:left="0"/>
        <w:jc w:val="both"/>
      </w:pPr>
      <w:r>
        <w:rPr>
          <w:rFonts w:ascii="Times New Roman"/>
          <w:b w:val="false"/>
          <w:i w:val="false"/>
          <w:color w:val="000000"/>
          <w:sz w:val="28"/>
        </w:rPr>
        <w:t>
      подсистема доверенной третьей стороны национального сегмента;</w:t>
      </w:r>
    </w:p>
    <w:bookmarkEnd w:id="75"/>
    <w:bookmarkStart w:name="z90" w:id="76"/>
    <w:p>
      <w:pPr>
        <w:spacing w:after="0"/>
        <w:ind w:left="0"/>
        <w:jc w:val="both"/>
      </w:pPr>
      <w:r>
        <w:rPr>
          <w:rFonts w:ascii="Times New Roman"/>
          <w:b w:val="false"/>
          <w:i w:val="false"/>
          <w:color w:val="000000"/>
          <w:sz w:val="28"/>
        </w:rPr>
        <w:t>
      удостоверяющий центр национального сегмента;</w:t>
      </w:r>
    </w:p>
    <w:bookmarkEnd w:id="76"/>
    <w:bookmarkStart w:name="z91" w:id="77"/>
    <w:p>
      <w:pPr>
        <w:spacing w:after="0"/>
        <w:ind w:left="0"/>
        <w:jc w:val="both"/>
      </w:pPr>
      <w:r>
        <w:rPr>
          <w:rFonts w:ascii="Times New Roman"/>
          <w:b w:val="false"/>
          <w:i w:val="false"/>
          <w:color w:val="000000"/>
          <w:sz w:val="28"/>
        </w:rPr>
        <w:t>
      интеграционный шлюз;</w:t>
      </w:r>
    </w:p>
    <w:bookmarkEnd w:id="77"/>
    <w:bookmarkStart w:name="z92" w:id="78"/>
    <w:p>
      <w:pPr>
        <w:spacing w:after="0"/>
        <w:ind w:left="0"/>
        <w:jc w:val="both"/>
      </w:pPr>
      <w:r>
        <w:rPr>
          <w:rFonts w:ascii="Times New Roman"/>
          <w:b w:val="false"/>
          <w:i w:val="false"/>
          <w:color w:val="000000"/>
          <w:sz w:val="28"/>
        </w:rPr>
        <w:t>
      информационная система электронного документооборота или ее эмулятор СЭД.</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Структурная схема стенда для опытной эксплуатации службы ДТС приведена в </w:t>
      </w:r>
      <w:r>
        <w:rPr>
          <w:rFonts w:ascii="Times New Roman"/>
          <w:b w:val="false"/>
          <w:i w:val="false"/>
          <w:color w:val="000000"/>
          <w:sz w:val="28"/>
        </w:rPr>
        <w:t>приложении № 1</w:t>
      </w:r>
      <w:r>
        <w:rPr>
          <w:rFonts w:ascii="Times New Roman"/>
          <w:b w:val="false"/>
          <w:i w:val="false"/>
          <w:color w:val="000000"/>
          <w:sz w:val="28"/>
        </w:rPr>
        <w:t xml:space="preserve"> к настоящей Программе.</w:t>
      </w:r>
    </w:p>
    <w:bookmarkStart w:name="z94" w:id="79"/>
    <w:p>
      <w:pPr>
        <w:spacing w:after="0"/>
        <w:ind w:left="0"/>
        <w:jc w:val="both"/>
      </w:pPr>
      <w:r>
        <w:rPr>
          <w:rFonts w:ascii="Times New Roman"/>
          <w:b w:val="false"/>
          <w:i w:val="false"/>
          <w:color w:val="000000"/>
          <w:sz w:val="28"/>
        </w:rPr>
        <w:t>
      7. Взаимодействие между подсистемой доверенной третьей стороны Комиссии и подсистемами доверенных третьих сторон национальных сегментов осуществляется через интеграционные шлюзы. Взаимодействие между программно-аппаратным комплексом доверенной третьей стороны и интеграционным шлюзом национального сегмента должно осуществляться по протоколу MQI (интерфейс очередей сообщений (Message Queue Interface)) либо HTTPS (безопасный протокол передачи гипертекста (Hypertext Transfer Protocol Secure)) с использованием электронных сообщений в формате электронного сообщения интегрированной системы. Взаимодействие подсистем доверенных третьих сторон интегрированной системы с удостоверяющим центром службы ДТС осуществляться по протоколу HTTP. В интеграционном сегменте и национальных сегментах интегрированной системы, участвующих в опытной эксплуатации, в рамках подготовки стенда разворачиваются эмуляторы системы электронного документооборота (или используются имеющиеся действующие системы), для обеспечения передачи (приема) в (из) интеграционного шлюза электронных сообщений, содержащих электронные документы с ЭЦП. Эмулятор СЭД, поставляемый Исполнителем уполномоченным органам национальных сегментов (при необходимости), представляет собой программное средство, функционирующее под ОС Windows.</w:t>
      </w:r>
    </w:p>
    <w:bookmarkEnd w:id="79"/>
    <w:bookmarkStart w:name="z95" w:id="80"/>
    <w:p>
      <w:pPr>
        <w:spacing w:after="0"/>
        <w:ind w:left="0"/>
        <w:jc w:val="left"/>
      </w:pPr>
      <w:r>
        <w:rPr>
          <w:rFonts w:ascii="Times New Roman"/>
          <w:b/>
          <w:i w:val="false"/>
          <w:color w:val="000000"/>
        </w:rPr>
        <w:t xml:space="preserve"> IV. Условия и порядок проведения опытной эксплуатации</w:t>
      </w:r>
    </w:p>
    <w:bookmarkEnd w:id="80"/>
    <w:bookmarkStart w:name="z96" w:id="81"/>
    <w:p>
      <w:pPr>
        <w:spacing w:after="0"/>
        <w:ind w:left="0"/>
        <w:jc w:val="both"/>
      </w:pPr>
      <w:r>
        <w:rPr>
          <w:rFonts w:ascii="Times New Roman"/>
          <w:b w:val="false"/>
          <w:i w:val="false"/>
          <w:color w:val="000000"/>
          <w:sz w:val="28"/>
        </w:rPr>
        <w:t>
      8. Опытная эксплуатация предполагает участие удостоверяющего центра службы ДТС (г. Москва, ул. Летниковская 2, стр. 1).</w:t>
      </w:r>
    </w:p>
    <w:bookmarkEnd w:id="81"/>
    <w:bookmarkStart w:name="z97" w:id="82"/>
    <w:p>
      <w:pPr>
        <w:spacing w:after="0"/>
        <w:ind w:left="0"/>
        <w:jc w:val="both"/>
      </w:pPr>
      <w:r>
        <w:rPr>
          <w:rFonts w:ascii="Times New Roman"/>
          <w:b w:val="false"/>
          <w:i w:val="false"/>
          <w:color w:val="000000"/>
          <w:sz w:val="28"/>
        </w:rPr>
        <w:t>
      Режим функционирования удостоверяющего центра службы ДТС на период опытной эксплуатации в режиме 24 на 7.</w:t>
      </w:r>
    </w:p>
    <w:bookmarkEnd w:id="82"/>
    <w:bookmarkStart w:name="z98" w:id="83"/>
    <w:p>
      <w:pPr>
        <w:spacing w:after="0"/>
        <w:ind w:left="0"/>
        <w:jc w:val="both"/>
      </w:pPr>
      <w:r>
        <w:rPr>
          <w:rFonts w:ascii="Times New Roman"/>
          <w:b w:val="false"/>
          <w:i w:val="false"/>
          <w:color w:val="000000"/>
          <w:sz w:val="28"/>
        </w:rPr>
        <w:t>
      Для проведения непосредственно проверок в процессе опытной эксплуатации службы ДТС уполномоченным операторам доверенных третьих сторон национальных сегментов, как пользователям удостоверяющего центра службы ДТС, необходимо получить в Комиссии сертификаты ключей проверки ЭЦП уполномоченного лица удостоверяющего центра службы ДТС в форме электронного документа в соответствии с порядком, определенным Положением об удостоверяющем центре службы ДТС, и обеспечить развертывание стенда в национальных сегментах.</w:t>
      </w:r>
    </w:p>
    <w:bookmarkEnd w:id="83"/>
    <w:bookmarkStart w:name="z99" w:id="84"/>
    <w:p>
      <w:pPr>
        <w:spacing w:after="0"/>
        <w:ind w:left="0"/>
        <w:jc w:val="both"/>
      </w:pPr>
      <w:r>
        <w:rPr>
          <w:rFonts w:ascii="Times New Roman"/>
          <w:b w:val="false"/>
          <w:i w:val="false"/>
          <w:color w:val="000000"/>
          <w:sz w:val="28"/>
        </w:rPr>
        <w:t>
      Обеспечение сертификатами ключей ЭЦП подсистем доверенных третьих сторон удостоверяющими центрами национальных сегментов персоналом доверенных третьих сторон национальных сегментов осуществляется самостоятельно.</w:t>
      </w:r>
    </w:p>
    <w:bookmarkEnd w:id="84"/>
    <w:bookmarkStart w:name="z100" w:id="85"/>
    <w:p>
      <w:pPr>
        <w:spacing w:after="0"/>
        <w:ind w:left="0"/>
        <w:jc w:val="both"/>
      </w:pPr>
      <w:r>
        <w:rPr>
          <w:rFonts w:ascii="Times New Roman"/>
          <w:b w:val="false"/>
          <w:i w:val="false"/>
          <w:color w:val="000000"/>
          <w:sz w:val="28"/>
        </w:rPr>
        <w:t>
      9. Для развертывания подсистем доверенных третьих сторон в национальных сегментах могут использоваться как подсистемы доверенных третьих сторон собственной разработки, так подсистемы доверенных третьих сторон на основе экспортного варианта доверенной третьей стороны как основного компонента, передаваемый Комиссией заинтересованным органам (организациям) в государствах-членах (включая дистрибутив функциональных сервисов, комплект документации, техно-рабочий проект и электронные документы, инструкцию по установке и настройке). Развертывание подсистем доверенных третьих сторон (в том числе на основе экспортного варианта доверенной третьей стороны) и эмуляторов СЭД, в интеграционном и национальных сегментах интегрированной системы выполняется силами уполномоченных операторов доверенных третьих сторон с привлечением Исполнителя (при необходимости).</w:t>
      </w:r>
    </w:p>
    <w:bookmarkEnd w:id="85"/>
    <w:bookmarkStart w:name="z101" w:id="86"/>
    <w:p>
      <w:pPr>
        <w:spacing w:after="0"/>
        <w:ind w:left="0"/>
        <w:jc w:val="both"/>
      </w:pPr>
      <w:r>
        <w:rPr>
          <w:rFonts w:ascii="Times New Roman"/>
          <w:b w:val="false"/>
          <w:i w:val="false"/>
          <w:color w:val="000000"/>
          <w:sz w:val="28"/>
        </w:rPr>
        <w:t>
      10. Выпуск сертификатов ключей проверки ЭЦП стандарта Комиссии для подсистемы доверенной третьей стороны Комиссии и эмулятора СЭД интеграционного сегмента осуществляется с использованием удостоверяющего центра Комиссии.</w:t>
      </w:r>
    </w:p>
    <w:bookmarkEnd w:id="86"/>
    <w:bookmarkStart w:name="z102" w:id="87"/>
    <w:p>
      <w:pPr>
        <w:spacing w:after="0"/>
        <w:ind w:left="0"/>
        <w:jc w:val="both"/>
      </w:pPr>
      <w:r>
        <w:rPr>
          <w:rFonts w:ascii="Times New Roman"/>
          <w:b w:val="false"/>
          <w:i w:val="false"/>
          <w:color w:val="000000"/>
          <w:sz w:val="28"/>
        </w:rPr>
        <w:t>
      Выпуск сертификатов ключей проверки ЭЦП национального стандарта для подсистемы доверенной третьей стороны национального сегмента и эмулятора СЭД национального сегмента осуществляется с использованием уполномоченного удостоверяющего центра соответствующего национального сегмента интегрированной системы.</w:t>
      </w:r>
    </w:p>
    <w:bookmarkEnd w:id="87"/>
    <w:bookmarkStart w:name="z103" w:id="88"/>
    <w:p>
      <w:pPr>
        <w:spacing w:after="0"/>
        <w:ind w:left="0"/>
        <w:jc w:val="both"/>
      </w:pPr>
      <w:r>
        <w:rPr>
          <w:rFonts w:ascii="Times New Roman"/>
          <w:b w:val="false"/>
          <w:i w:val="false"/>
          <w:color w:val="000000"/>
          <w:sz w:val="28"/>
        </w:rPr>
        <w:t>
      11. В процессе опытной эксплуатации допускается производить отладку программ и устройств подсистем доверенных третьих сторон с соответствующей отметкой в журнале опытной эксплуатации.</w:t>
      </w:r>
    </w:p>
    <w:bookmarkEnd w:id="88"/>
    <w:bookmarkStart w:name="z104" w:id="89"/>
    <w:p>
      <w:pPr>
        <w:spacing w:after="0"/>
        <w:ind w:left="0"/>
        <w:jc w:val="both"/>
      </w:pPr>
      <w:r>
        <w:rPr>
          <w:rFonts w:ascii="Times New Roman"/>
          <w:b w:val="false"/>
          <w:i w:val="false"/>
          <w:color w:val="000000"/>
          <w:sz w:val="28"/>
        </w:rPr>
        <w:t>
      В процессе опытной эксплуатации службы ДТС исполнение функциональных ролей элементов трансграничного пространства доверия интеграционного компонента и государственных компонент ОИД обеспечивается сотрудниками уполномоченных операторов доверенных третьих сторон согласно соответствующей эксплуатационной документации.</w:t>
      </w:r>
    </w:p>
    <w:bookmarkEnd w:id="89"/>
    <w:bookmarkStart w:name="z105" w:id="90"/>
    <w:p>
      <w:pPr>
        <w:spacing w:after="0"/>
        <w:ind w:left="0"/>
        <w:jc w:val="left"/>
      </w:pPr>
      <w:r>
        <w:rPr>
          <w:rFonts w:ascii="Times New Roman"/>
          <w:b/>
          <w:i w:val="false"/>
          <w:color w:val="000000"/>
        </w:rPr>
        <w:t xml:space="preserve"> V. Отчетность</w:t>
      </w:r>
    </w:p>
    <w:bookmarkEnd w:id="90"/>
    <w:p>
      <w:pPr>
        <w:spacing w:after="0"/>
        <w:ind w:left="0"/>
        <w:jc w:val="left"/>
      </w:pPr>
    </w:p>
    <w:p>
      <w:pPr>
        <w:spacing w:after="0"/>
        <w:ind w:left="0"/>
        <w:jc w:val="both"/>
      </w:pPr>
      <w:r>
        <w:rPr>
          <w:rFonts w:ascii="Times New Roman"/>
          <w:b w:val="false"/>
          <w:i w:val="false"/>
          <w:color w:val="000000"/>
          <w:sz w:val="28"/>
        </w:rPr>
        <w:t xml:space="preserve">
      12. В ходе опытной эксплуатации всеми уполномоченными операторами доверенных третьих сторон интеграционного и национальных сегментов интегрированной системы ведутся рабочие журналы опытной эксплуатации, в которые заносятся сведения о проводимых проверках, продолжительности функционирования подсистем доверенных третьих сторон и программно-технических средств стенда, отказах, сбоях, аварийных ситуациях, проводимых корректировках документации и программных средств, наладке технических средств. Сведения фиксируются в журналах с указанием даты и ответственного лица. Рекомендуемая форма журнала приведена в </w:t>
      </w:r>
      <w:r>
        <w:rPr>
          <w:rFonts w:ascii="Times New Roman"/>
          <w:b w:val="false"/>
          <w:i w:val="false"/>
          <w:color w:val="000000"/>
          <w:sz w:val="28"/>
        </w:rPr>
        <w:t>приложении № 2</w:t>
      </w:r>
      <w:r>
        <w:rPr>
          <w:rFonts w:ascii="Times New Roman"/>
          <w:b w:val="false"/>
          <w:i w:val="false"/>
          <w:color w:val="000000"/>
          <w:sz w:val="28"/>
        </w:rPr>
        <w:t xml:space="preserve"> к настоящей Программе. Журнал должен быть прошит и подписан уполномоченным лицом доверенной третьей стороны с указанием количества страниц, страницы пронумерованы.</w:t>
      </w:r>
    </w:p>
    <w:bookmarkStart w:name="z107" w:id="91"/>
    <w:p>
      <w:pPr>
        <w:spacing w:after="0"/>
        <w:ind w:left="0"/>
        <w:jc w:val="both"/>
      </w:pPr>
      <w:r>
        <w:rPr>
          <w:rFonts w:ascii="Times New Roman"/>
          <w:b w:val="false"/>
          <w:i w:val="false"/>
          <w:color w:val="000000"/>
          <w:sz w:val="28"/>
        </w:rPr>
        <w:t>
      В рабочий журнал, который ведется оператором подсистемы доверенной третьей стороны (в качестве основного компонента которой используется экспортный вариант доверенной третьей стороны), могут быть занесены замечания персонала по удобству эксплуатации подсистемы доверенной третьей стороны.</w:t>
      </w:r>
    </w:p>
    <w:bookmarkEnd w:id="91"/>
    <w:bookmarkStart w:name="z108" w:id="92"/>
    <w:p>
      <w:pPr>
        <w:spacing w:after="0"/>
        <w:ind w:left="0"/>
        <w:jc w:val="both"/>
      </w:pPr>
      <w:r>
        <w:rPr>
          <w:rFonts w:ascii="Times New Roman"/>
          <w:b w:val="false"/>
          <w:i w:val="false"/>
          <w:color w:val="000000"/>
          <w:sz w:val="28"/>
        </w:rPr>
        <w:t xml:space="preserve">
      По окончании опытной эксплуатации службы ДТС уполномоченные операторы доверенных третьих сторон государственных компонент ОИД в течении 3-х рабочих дней в соответствии с порядком, определенным Комиссией, передают отчеты и журналы опытной эксплуатации подсистем доверенных третьих сторон (или их копии в электронном виде) в Комиссию для формирования сводного отчета о результатах опытной эксплуатации службы ДТС и предоставления его на рассмотрение комиссии по проведению межгосударственных испытаний интегрированной системы Союза. </w:t>
      </w:r>
    </w:p>
    <w:bookmarkEnd w:id="92"/>
    <w:bookmarkStart w:name="z109" w:id="93"/>
    <w:p>
      <w:pPr>
        <w:spacing w:after="0"/>
        <w:ind w:left="0"/>
        <w:jc w:val="both"/>
      </w:pPr>
      <w:r>
        <w:rPr>
          <w:rFonts w:ascii="Times New Roman"/>
          <w:b w:val="false"/>
          <w:i w:val="false"/>
          <w:color w:val="000000"/>
          <w:sz w:val="28"/>
        </w:rPr>
        <w:t>
      На период проведения опытной эксплуатации запрещается выполнять очистку журналов регистрации событий удостоверяющего центра службы ДТС и подсистем ДТС, используемых в составе стенда опытной эксплуатации, за исключением случаев переполнения журналов. При переполнении журнала выполняется сохранение журнала на электронный носитель при обязательном контроле администратора информационной безопасности, после чего производится очистка. По завершении опытной эксплуатации содержимое электронных журналов также сохраняется на съемный носитель.</w:t>
      </w:r>
    </w:p>
    <w:bookmarkEnd w:id="93"/>
    <w:bookmarkStart w:name="z110" w:id="94"/>
    <w:p>
      <w:pPr>
        <w:spacing w:after="0"/>
        <w:ind w:left="0"/>
        <w:jc w:val="both"/>
      </w:pPr>
      <w:r>
        <w:rPr>
          <w:rFonts w:ascii="Times New Roman"/>
          <w:b w:val="false"/>
          <w:i w:val="false"/>
          <w:color w:val="000000"/>
          <w:sz w:val="28"/>
        </w:rPr>
        <w:t>
      13. По результатам опытной эксплуатации службы ДТС в Комиссии оформляется сводный отчет о результатах опытной эксплуатации, включающий в виде отдельных приложений отчеты об участии в опытной эксплуатации уполномоченных операторов доверенных третьих сторон всех задействованных сегментов интегрированной системы.</w:t>
      </w:r>
    </w:p>
    <w:bookmarkEnd w:id="94"/>
    <w:bookmarkStart w:name="z111" w:id="95"/>
    <w:p>
      <w:pPr>
        <w:spacing w:after="0"/>
        <w:ind w:left="0"/>
        <w:jc w:val="left"/>
      </w:pPr>
      <w:r>
        <w:rPr>
          <w:rFonts w:ascii="Times New Roman"/>
          <w:b/>
          <w:i w:val="false"/>
          <w:color w:val="000000"/>
        </w:rPr>
        <w:t xml:space="preserve"> VI. Регламент опытной эксплуатации и оформление результатов</w:t>
      </w:r>
    </w:p>
    <w:bookmarkEnd w:id="95"/>
    <w:p>
      <w:pPr>
        <w:spacing w:after="0"/>
        <w:ind w:left="0"/>
        <w:jc w:val="left"/>
      </w:pPr>
    </w:p>
    <w:p>
      <w:pPr>
        <w:spacing w:after="0"/>
        <w:ind w:left="0"/>
        <w:jc w:val="both"/>
      </w:pPr>
      <w:r>
        <w:rPr>
          <w:rFonts w:ascii="Times New Roman"/>
          <w:b w:val="false"/>
          <w:i w:val="false"/>
          <w:color w:val="000000"/>
          <w:sz w:val="28"/>
        </w:rPr>
        <w:t xml:space="preserve">
      14. Силами операторов доверенной третьей стороны Комиссии и национальных сегментов выполняется формирование запросов на выпуск сертификатов СПП и СШВ для подсистемы доверенной третьей стороны Комиссии и подсистем доверенных третьих сторон национальных сегментов. Параметры для формирования запросов на выпуск сертификатов для подсистемы доверенной третьей стороны Комиссии и подсистем доверенных третьих сторон национальных сегментов представлены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Программе. Передача сформированных запросов осуществляется в соответствии с пунктом 9.1 приложения к Положению об удостоверяющем центре службы ДТС в порядке, определенном для упрощенной подачи заявления без прибытия в Комиссию.</w:t>
      </w:r>
    </w:p>
    <w:bookmarkStart w:name="z113" w:id="96"/>
    <w:p>
      <w:pPr>
        <w:spacing w:after="0"/>
        <w:ind w:left="0"/>
        <w:jc w:val="both"/>
      </w:pPr>
      <w:r>
        <w:rPr>
          <w:rFonts w:ascii="Times New Roman"/>
          <w:b w:val="false"/>
          <w:i w:val="false"/>
          <w:color w:val="000000"/>
          <w:sz w:val="28"/>
        </w:rPr>
        <w:t xml:space="preserve">
      15. Системным администратором и администратором сертификации осуществляется выпуск сертификатов для подсистемы доверенной третьей стороны Комиссии и подсистемами доверенных третьих сторон национальных сегментов. Обработка запросов на выпуск сертификатов осуществляется в соответствии с пунктом 9.2 приложения к Положению об удостоверяющем центре службы ДТС. Уведомление владельцев о выпуске сертификатов и их передача пользователям осуществляется в соответствии с пунктом 10.4 приложения к Положению об удостоверяющем центре службы ДТС.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Администратором сертификации выполняется проверка соответствия выпущенных сертификатов шаблонам, приведенным в приложении 1 к Регламенту удостоверяющего центра службы ДТС.</w:t>
      </w:r>
    </w:p>
    <w:bookmarkStart w:name="z115" w:id="97"/>
    <w:p>
      <w:pPr>
        <w:spacing w:after="0"/>
        <w:ind w:left="0"/>
        <w:jc w:val="both"/>
      </w:pPr>
      <w:r>
        <w:rPr>
          <w:rFonts w:ascii="Times New Roman"/>
          <w:b w:val="false"/>
          <w:i w:val="false"/>
          <w:color w:val="000000"/>
          <w:sz w:val="28"/>
        </w:rPr>
        <w:t xml:space="preserve">
      17. Оператором доверенной третьей стороны Комиссии выполняется проверка доступности сервисов удостоверяющего центра службы ДТС для подсистемы доверенной третьей стороны Комиссии. Системным администратором проверяется корректность работы сервисов удостоверяющего центра. </w:t>
      </w:r>
    </w:p>
    <w:bookmarkEnd w:id="97"/>
    <w:bookmarkStart w:name="z116" w:id="98"/>
    <w:p>
      <w:pPr>
        <w:spacing w:after="0"/>
        <w:ind w:left="0"/>
        <w:jc w:val="both"/>
      </w:pPr>
      <w:r>
        <w:rPr>
          <w:rFonts w:ascii="Times New Roman"/>
          <w:b w:val="false"/>
          <w:i w:val="false"/>
          <w:color w:val="000000"/>
          <w:sz w:val="28"/>
        </w:rPr>
        <w:t xml:space="preserve">
      18. Операторами доверенных третьих сторон национальных сегментов выполняется проверка доступности сервисов удостоверяющего центра службы ДТС и удостоверяющего центра национальных сегментов (выполняется для каждого сегмента, участвующего в опытной эксплуатации). Системным администратором проверяется корректность работы сервисов удостоверяющего центра. </w:t>
      </w:r>
    </w:p>
    <w:bookmarkEnd w:id="98"/>
    <w:bookmarkStart w:name="z117" w:id="99"/>
    <w:p>
      <w:pPr>
        <w:spacing w:after="0"/>
        <w:ind w:left="0"/>
        <w:jc w:val="both"/>
      </w:pPr>
      <w:r>
        <w:rPr>
          <w:rFonts w:ascii="Times New Roman"/>
          <w:b w:val="false"/>
          <w:i w:val="false"/>
          <w:color w:val="000000"/>
          <w:sz w:val="28"/>
        </w:rPr>
        <w:t>
      19. Проверка эксплуатационной (пользовательской) документации подсистем доверенных третьих сторон национальных сегментов, в качестве основного компонента которых используется экспортный вариант доверенной третьей стороны, осуществляются персоналом указанных доверенных третьих сторон в процессе опытной эксплуатации службы ДТС самостоятельно, результаты анализа должны быть отражены в отчетах.</w:t>
      </w:r>
    </w:p>
    <w:bookmarkEnd w:id="99"/>
    <w:bookmarkStart w:name="z118" w:id="100"/>
    <w:p>
      <w:pPr>
        <w:spacing w:after="0"/>
        <w:ind w:left="0"/>
        <w:jc w:val="both"/>
      </w:pPr>
      <w:r>
        <w:rPr>
          <w:rFonts w:ascii="Times New Roman"/>
          <w:b w:val="false"/>
          <w:i w:val="false"/>
          <w:color w:val="000000"/>
          <w:sz w:val="28"/>
        </w:rPr>
        <w:t>
      20. Проверка взаимодействия внутри службы ДТС посредством интеграционной платформы, а также отработка сопряжения между подсистемами доверенных третьих сторон и другими элементами (интеграционными шлюзами, удостоверяющими центрами) трансграничного пространства доверия осуществляется на основании анализа результатов опытной эксплуатации службы ДТС. Правильность результатов работы подсистем доверенных третьих сторон в составе службы ДТС должна свидетельствовать о соответствии взаимодействия предъявленным требованиям, что должно быть отражено в отчетах всех доверенных третьих сторон.</w:t>
      </w:r>
    </w:p>
    <w:bookmarkEnd w:id="100"/>
    <w:bookmarkStart w:name="z119" w:id="101"/>
    <w:p>
      <w:pPr>
        <w:spacing w:after="0"/>
        <w:ind w:left="0"/>
        <w:jc w:val="both"/>
      </w:pPr>
      <w:r>
        <w:rPr>
          <w:rFonts w:ascii="Times New Roman"/>
          <w:b w:val="false"/>
          <w:i w:val="false"/>
          <w:color w:val="000000"/>
          <w:sz w:val="28"/>
        </w:rPr>
        <w:t>
      21. На период проведения опытной эксплуатации службы ДТС устанавливается следующий еженедельный регламент работы:</w:t>
      </w:r>
    </w:p>
    <w:bookmarkEnd w:id="101"/>
    <w:bookmarkStart w:name="z120" w:id="102"/>
    <w:p>
      <w:pPr>
        <w:spacing w:after="0"/>
        <w:ind w:left="0"/>
        <w:jc w:val="both"/>
      </w:pPr>
      <w:r>
        <w:rPr>
          <w:rFonts w:ascii="Times New Roman"/>
          <w:b w:val="false"/>
          <w:i w:val="false"/>
          <w:color w:val="000000"/>
          <w:sz w:val="28"/>
        </w:rPr>
        <w:t>
      Понедельник – выполняются проверки между Комиссией и Республикой Армения (далее – РА);</w:t>
      </w:r>
    </w:p>
    <w:bookmarkEnd w:id="102"/>
    <w:bookmarkStart w:name="z121" w:id="103"/>
    <w:p>
      <w:pPr>
        <w:spacing w:after="0"/>
        <w:ind w:left="0"/>
        <w:jc w:val="both"/>
      </w:pPr>
      <w:r>
        <w:rPr>
          <w:rFonts w:ascii="Times New Roman"/>
          <w:b w:val="false"/>
          <w:i w:val="false"/>
          <w:color w:val="000000"/>
          <w:sz w:val="28"/>
        </w:rPr>
        <w:t>
      Вторник – выполняются проверки между Комиссией и Республикой Беларусь (далее – РБ);</w:t>
      </w:r>
    </w:p>
    <w:bookmarkEnd w:id="103"/>
    <w:bookmarkStart w:name="z122" w:id="104"/>
    <w:p>
      <w:pPr>
        <w:spacing w:after="0"/>
        <w:ind w:left="0"/>
        <w:jc w:val="both"/>
      </w:pPr>
      <w:r>
        <w:rPr>
          <w:rFonts w:ascii="Times New Roman"/>
          <w:b w:val="false"/>
          <w:i w:val="false"/>
          <w:color w:val="000000"/>
          <w:sz w:val="28"/>
        </w:rPr>
        <w:t>
      Среда – выполняются проверки между Комиссией и Республикой Казахстан (далее – РК);</w:t>
      </w:r>
    </w:p>
    <w:bookmarkEnd w:id="104"/>
    <w:bookmarkStart w:name="z123" w:id="105"/>
    <w:p>
      <w:pPr>
        <w:spacing w:after="0"/>
        <w:ind w:left="0"/>
        <w:jc w:val="both"/>
      </w:pPr>
      <w:r>
        <w:rPr>
          <w:rFonts w:ascii="Times New Roman"/>
          <w:b w:val="false"/>
          <w:i w:val="false"/>
          <w:color w:val="000000"/>
          <w:sz w:val="28"/>
        </w:rPr>
        <w:t>
      Четверг – выполняются проверки между Комиссией и Кыргызской Республикой (далее – КР);</w:t>
      </w:r>
    </w:p>
    <w:bookmarkEnd w:id="105"/>
    <w:bookmarkStart w:name="z124" w:id="106"/>
    <w:p>
      <w:pPr>
        <w:spacing w:after="0"/>
        <w:ind w:left="0"/>
        <w:jc w:val="both"/>
      </w:pPr>
      <w:r>
        <w:rPr>
          <w:rFonts w:ascii="Times New Roman"/>
          <w:b w:val="false"/>
          <w:i w:val="false"/>
          <w:color w:val="000000"/>
          <w:sz w:val="28"/>
        </w:rPr>
        <w:t>
      Пятница – выполняются проверки между Комиссией и Российской Федерацией (далее – РФ).</w:t>
      </w:r>
    </w:p>
    <w:bookmarkEnd w:id="106"/>
    <w:bookmarkStart w:name="z125" w:id="107"/>
    <w:p>
      <w:pPr>
        <w:spacing w:after="0"/>
        <w:ind w:left="0"/>
        <w:jc w:val="both"/>
      </w:pPr>
      <w:r>
        <w:rPr>
          <w:rFonts w:ascii="Times New Roman"/>
          <w:b w:val="false"/>
          <w:i w:val="false"/>
          <w:color w:val="000000"/>
          <w:sz w:val="28"/>
        </w:rPr>
        <w:t>
      С вечера пятницы до утра понедельника (в течении субботы и воскресенья) запускается нагрузочное тестирование надежности между подсистемой доверенной третьей стороны Комиссии и подсистемами доверенных третьих сторон национальных сегментов.</w:t>
      </w:r>
    </w:p>
    <w:bookmarkEnd w:id="107"/>
    <w:bookmarkStart w:name="z126" w:id="108"/>
    <w:p>
      <w:pPr>
        <w:spacing w:after="0"/>
        <w:ind w:left="0"/>
        <w:jc w:val="both"/>
      </w:pPr>
      <w:r>
        <w:rPr>
          <w:rFonts w:ascii="Times New Roman"/>
          <w:b w:val="false"/>
          <w:i w:val="false"/>
          <w:color w:val="000000"/>
          <w:sz w:val="28"/>
        </w:rPr>
        <w:t>
      22. Ежедневно в соответствии с пунктом 21 настоящей Программы выполняются следующие основные проверки:</w:t>
      </w:r>
    </w:p>
    <w:bookmarkEnd w:id="108"/>
    <w:bookmarkStart w:name="z127" w:id="109"/>
    <w:p>
      <w:pPr>
        <w:spacing w:after="0"/>
        <w:ind w:left="0"/>
        <w:jc w:val="both"/>
      </w:pPr>
      <w:r>
        <w:rPr>
          <w:rFonts w:ascii="Times New Roman"/>
          <w:b w:val="false"/>
          <w:i w:val="false"/>
          <w:color w:val="000000"/>
          <w:sz w:val="28"/>
        </w:rPr>
        <w:t>
      Обмен одиночными электронными сообщениями (далее – ЭС) различного размера в течении рабочего дня;</w:t>
      </w:r>
    </w:p>
    <w:bookmarkEnd w:id="109"/>
    <w:bookmarkStart w:name="z128" w:id="110"/>
    <w:p>
      <w:pPr>
        <w:spacing w:after="0"/>
        <w:ind w:left="0"/>
        <w:jc w:val="both"/>
      </w:pPr>
      <w:r>
        <w:rPr>
          <w:rFonts w:ascii="Times New Roman"/>
          <w:b w:val="false"/>
          <w:i w:val="false"/>
          <w:color w:val="000000"/>
          <w:sz w:val="28"/>
        </w:rPr>
        <w:t>
      Отправка пакета ЭС (100 ЭС размеров 1 Мб с интервалом 1сек.) из национального сегмента в Комиссию;</w:t>
      </w:r>
    </w:p>
    <w:bookmarkEnd w:id="110"/>
    <w:bookmarkStart w:name="z129" w:id="111"/>
    <w:p>
      <w:pPr>
        <w:spacing w:after="0"/>
        <w:ind w:left="0"/>
        <w:jc w:val="both"/>
      </w:pPr>
      <w:r>
        <w:rPr>
          <w:rFonts w:ascii="Times New Roman"/>
          <w:b w:val="false"/>
          <w:i w:val="false"/>
          <w:color w:val="000000"/>
          <w:sz w:val="28"/>
        </w:rPr>
        <w:t>
      Отправка пакета ЭС (100 ЭС размеров 1 Мб с интервалом 1сек) из Комиссии в национальный сегмент;</w:t>
      </w:r>
    </w:p>
    <w:bookmarkEnd w:id="111"/>
    <w:bookmarkStart w:name="z130" w:id="112"/>
    <w:p>
      <w:pPr>
        <w:spacing w:after="0"/>
        <w:ind w:left="0"/>
        <w:jc w:val="both"/>
      </w:pPr>
      <w:r>
        <w:rPr>
          <w:rFonts w:ascii="Times New Roman"/>
          <w:b w:val="false"/>
          <w:i w:val="false"/>
          <w:color w:val="000000"/>
          <w:sz w:val="28"/>
        </w:rPr>
        <w:t>
      Встречная отправка пакетов ЭС (100 ЭС размеров 1 Мб с интервалом 1сек.) между Комиссией и национальным сегментом;</w:t>
      </w:r>
    </w:p>
    <w:bookmarkEnd w:id="112"/>
    <w:bookmarkStart w:name="z131" w:id="113"/>
    <w:p>
      <w:pPr>
        <w:spacing w:after="0"/>
        <w:ind w:left="0"/>
        <w:jc w:val="both"/>
      </w:pPr>
      <w:r>
        <w:rPr>
          <w:rFonts w:ascii="Times New Roman"/>
          <w:b w:val="false"/>
          <w:i w:val="false"/>
          <w:color w:val="000000"/>
          <w:sz w:val="28"/>
        </w:rPr>
        <w:t>
      отправка пакета ЭС (100 чередующихся ЭС, 50 размером 1 Мб и 50 - максимального допустимого размера (далее – МДР), с интервалом 10 сек.) из национального сегмента в Комиссию;</w:t>
      </w:r>
    </w:p>
    <w:bookmarkEnd w:id="113"/>
    <w:bookmarkStart w:name="z132" w:id="114"/>
    <w:p>
      <w:pPr>
        <w:spacing w:after="0"/>
        <w:ind w:left="0"/>
        <w:jc w:val="both"/>
      </w:pPr>
      <w:r>
        <w:rPr>
          <w:rFonts w:ascii="Times New Roman"/>
          <w:b w:val="false"/>
          <w:i w:val="false"/>
          <w:color w:val="000000"/>
          <w:sz w:val="28"/>
        </w:rPr>
        <w:t>
      Отправка пакета ЭС (100 чередующихся ЭС, 50 размером 1 Мб и 50 – МДР, с интервалом 10 сек.) из Комиссии в национальный сегмент;</w:t>
      </w:r>
    </w:p>
    <w:bookmarkEnd w:id="114"/>
    <w:bookmarkStart w:name="z133" w:id="115"/>
    <w:p>
      <w:pPr>
        <w:spacing w:after="0"/>
        <w:ind w:left="0"/>
        <w:jc w:val="both"/>
      </w:pPr>
      <w:r>
        <w:rPr>
          <w:rFonts w:ascii="Times New Roman"/>
          <w:b w:val="false"/>
          <w:i w:val="false"/>
          <w:color w:val="000000"/>
          <w:sz w:val="28"/>
        </w:rPr>
        <w:t>
      Встречная отправка пакетов ЭС (100 чередующихся ЭС, 50 размером 1 Мб и 50 – МДР, с интервалом 10 сек.) между Комиссией и национальным сегментом;</w:t>
      </w:r>
    </w:p>
    <w:bookmarkEnd w:id="115"/>
    <w:bookmarkStart w:name="z134" w:id="116"/>
    <w:p>
      <w:pPr>
        <w:spacing w:after="0"/>
        <w:ind w:left="0"/>
        <w:jc w:val="both"/>
      </w:pPr>
      <w:r>
        <w:rPr>
          <w:rFonts w:ascii="Times New Roman"/>
          <w:b w:val="false"/>
          <w:i w:val="false"/>
          <w:color w:val="000000"/>
          <w:sz w:val="28"/>
        </w:rPr>
        <w:t>
      Нагрузочное тестирование между подсистемой доверенной третьей стороны Комиссии и подсистемами доверенных третьих сторон национальных сегментов.</w:t>
      </w:r>
    </w:p>
    <w:bookmarkEnd w:id="116"/>
    <w:bookmarkStart w:name="z135" w:id="117"/>
    <w:p>
      <w:pPr>
        <w:spacing w:after="0"/>
        <w:ind w:left="0"/>
        <w:jc w:val="both"/>
      </w:pPr>
      <w:r>
        <w:rPr>
          <w:rFonts w:ascii="Times New Roman"/>
          <w:b w:val="false"/>
          <w:i w:val="false"/>
          <w:color w:val="000000"/>
          <w:sz w:val="28"/>
        </w:rPr>
        <w:t>
      Результаты проверок должны быть зафиксированы взаимодействующими сторонами в журналах опытной эксплуатации подсистем доверенных третьих сторон (далее соответственно – ДТС, ПС ДТС).</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Программе опытной</w:t>
            </w:r>
            <w:r>
              <w:br/>
            </w:r>
            <w:r>
              <w:rPr>
                <w:rFonts w:ascii="Times New Roman"/>
                <w:b w:val="false"/>
                <w:i w:val="false"/>
                <w:color w:val="000000"/>
                <w:sz w:val="20"/>
              </w:rPr>
              <w:t>эксплуатации службы</w:t>
            </w:r>
            <w:r>
              <w:br/>
            </w:r>
            <w:r>
              <w:rPr>
                <w:rFonts w:ascii="Times New Roman"/>
                <w:b w:val="false"/>
                <w:i w:val="false"/>
                <w:color w:val="000000"/>
                <w:sz w:val="20"/>
              </w:rPr>
              <w:t>доверенной третьей стороны</w:t>
            </w:r>
            <w:r>
              <w:br/>
            </w:r>
            <w:r>
              <w:rPr>
                <w:rFonts w:ascii="Times New Roman"/>
                <w:b w:val="false"/>
                <w:i w:val="false"/>
                <w:color w:val="000000"/>
                <w:sz w:val="20"/>
              </w:rPr>
              <w:t>интегрированной системы</w:t>
            </w:r>
          </w:p>
        </w:tc>
      </w:tr>
    </w:tbl>
    <w:bookmarkStart w:name="z137" w:id="118"/>
    <w:p>
      <w:pPr>
        <w:spacing w:after="0"/>
        <w:ind w:left="0"/>
        <w:jc w:val="left"/>
      </w:pPr>
      <w:r>
        <w:rPr>
          <w:rFonts w:ascii="Times New Roman"/>
          <w:b/>
          <w:i w:val="false"/>
          <w:color w:val="000000"/>
        </w:rPr>
        <w:t xml:space="preserve"> Структурная схема объекта проведения опытной эксплуатации службы ДТС </w:t>
      </w:r>
    </w:p>
    <w:bookmarkEnd w:id="118"/>
    <w:bookmarkStart w:name="z138"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2771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771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Программе опытной</w:t>
            </w:r>
            <w:r>
              <w:br/>
            </w:r>
            <w:r>
              <w:rPr>
                <w:rFonts w:ascii="Times New Roman"/>
                <w:b w:val="false"/>
                <w:i w:val="false"/>
                <w:color w:val="000000"/>
                <w:sz w:val="20"/>
              </w:rPr>
              <w:t>эксплуатации службы</w:t>
            </w:r>
            <w:r>
              <w:br/>
            </w:r>
            <w:r>
              <w:rPr>
                <w:rFonts w:ascii="Times New Roman"/>
                <w:b w:val="false"/>
                <w:i w:val="false"/>
                <w:color w:val="000000"/>
                <w:sz w:val="20"/>
              </w:rPr>
              <w:t>доверенной третьей стороны</w:t>
            </w:r>
            <w:r>
              <w:br/>
            </w:r>
            <w:r>
              <w:rPr>
                <w:rFonts w:ascii="Times New Roman"/>
                <w:b w:val="false"/>
                <w:i w:val="false"/>
                <w:color w:val="000000"/>
                <w:sz w:val="20"/>
              </w:rPr>
              <w:t>интегрированной системы</w:t>
            </w:r>
          </w:p>
        </w:tc>
      </w:tr>
    </w:tbl>
    <w:bookmarkStart w:name="z140" w:id="120"/>
    <w:p>
      <w:pPr>
        <w:spacing w:after="0"/>
        <w:ind w:left="0"/>
        <w:jc w:val="left"/>
      </w:pPr>
      <w:r>
        <w:rPr>
          <w:rFonts w:ascii="Times New Roman"/>
          <w:b/>
          <w:i w:val="false"/>
          <w:color w:val="000000"/>
        </w:rPr>
        <w:t xml:space="preserve"> Рекомендуемая форма рабочего журнала опытной эксплуатации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события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подсистемы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Выполняемое действие / контрольное задание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события, отказа, сбоя, аварийной ситуации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пользователей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31.03.2023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отправка ЭС в сегмент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Отправленное ЭС (&lt;идентификатор&gt;) получено в сегменте РБ.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сообщения заняла 5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Программе опытной</w:t>
            </w:r>
            <w:r>
              <w:br/>
            </w:r>
            <w:r>
              <w:rPr>
                <w:rFonts w:ascii="Times New Roman"/>
                <w:b w:val="false"/>
                <w:i w:val="false"/>
                <w:color w:val="000000"/>
                <w:sz w:val="20"/>
              </w:rPr>
              <w:t>эксплуатации службы</w:t>
            </w:r>
            <w:r>
              <w:br/>
            </w:r>
            <w:r>
              <w:rPr>
                <w:rFonts w:ascii="Times New Roman"/>
                <w:b w:val="false"/>
                <w:i w:val="false"/>
                <w:color w:val="000000"/>
                <w:sz w:val="20"/>
              </w:rPr>
              <w:t>доверенной третьей стороны</w:t>
            </w:r>
            <w:r>
              <w:br/>
            </w:r>
            <w:r>
              <w:rPr>
                <w:rFonts w:ascii="Times New Roman"/>
                <w:b w:val="false"/>
                <w:i w:val="false"/>
                <w:color w:val="000000"/>
                <w:sz w:val="20"/>
              </w:rPr>
              <w:t>интегрированной системы</w:t>
            </w:r>
          </w:p>
        </w:tc>
      </w:tr>
    </w:tbl>
    <w:bookmarkStart w:name="z142" w:id="121"/>
    <w:p>
      <w:pPr>
        <w:spacing w:after="0"/>
        <w:ind w:left="0"/>
        <w:jc w:val="left"/>
      </w:pPr>
      <w:r>
        <w:rPr>
          <w:rFonts w:ascii="Times New Roman"/>
          <w:b/>
          <w:i w:val="false"/>
          <w:color w:val="000000"/>
        </w:rPr>
        <w:t xml:space="preserve"> Параметры запросов на выпуск сертификатов ключей проверки ЭЦП для ПС ДТС Комиссии и ПС ДТС национальных сегментов</w:t>
      </w:r>
    </w:p>
    <w:bookmarkEnd w:id="121"/>
    <w:bookmarkStart w:name="z143" w:id="122"/>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Комиссии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№1 ПС ДТС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44" w:id="123"/>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Комиссии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№1 ПС ДТС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45" w:id="124"/>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Комиссии</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№2 ПС ДТС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46" w:id="125"/>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Комиссии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№2 ПС ДТС Комиссии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47" w:id="126"/>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сервиса проверки статусов сертификатов УЦ службы ДТС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№1 ПС ДТС 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48" w:id="127"/>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№1 ПС ДТС 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49" w:id="128"/>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№2 ПС ДТС 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50" w:id="129"/>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№2 ПС ДТС 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РА&gt;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51" w:id="130"/>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РБ</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№1 ПС ДТС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 &gt;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 &gt;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52" w:id="131"/>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РБ</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№1 ПС ДТС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53" w:id="132"/>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РБ</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№2 ПС ДТС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54" w:id="133"/>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РБ</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№2 ПС ДТС РБ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РБ&gt;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55" w:id="134"/>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РК</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№1 ПС ДТС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56" w:id="135"/>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РК</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№1 ПС ДТС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57" w:id="136"/>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РК</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№2 ПС ДТС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58" w:id="137"/>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РК</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№2 ПС ДТС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РК&gt;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59" w:id="138"/>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КР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№1 ПС ДТС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60" w:id="139"/>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КР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№1 ПС ДТС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61" w:id="140"/>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КР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№2 ПС ДТС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62" w:id="141"/>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КР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№2 ПС ДТС КР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КР&gt;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63" w:id="142"/>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РФ</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64" w:id="143"/>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РФ</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№1 ПС ДТС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bookmarkStart w:name="z165" w:id="144"/>
    <w:p>
      <w:pPr>
        <w:spacing w:after="0"/>
        <w:ind w:left="0"/>
        <w:jc w:val="left"/>
      </w:pPr>
      <w:r>
        <w:rPr>
          <w:rFonts w:ascii="Times New Roman"/>
          <w:b/>
          <w:i w:val="false"/>
          <w:color w:val="000000"/>
        </w:rPr>
        <w:t xml:space="preserve"> Таблица . Параметры запроса на сертификат ключа проверки ЭЦП сервиса подтверждения подлинности ПС ДТС РФ</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 №2 ПС ДТС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подтверждения подлинности</w:t>
            </w:r>
          </w:p>
        </w:tc>
      </w:tr>
    </w:tbl>
    <w:bookmarkStart w:name="z166" w:id="145"/>
    <w:p>
      <w:pPr>
        <w:spacing w:after="0"/>
        <w:ind w:left="0"/>
        <w:jc w:val="left"/>
      </w:pPr>
      <w:r>
        <w:rPr>
          <w:rFonts w:ascii="Times New Roman"/>
          <w:b/>
          <w:i w:val="false"/>
          <w:color w:val="000000"/>
        </w:rPr>
        <w:t xml:space="preserve"> Таблица . Параметры запроса на сертификат ключа проверки ЭЦП сервиса штампов времени ПС ДТС РФ</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СШВ №2 ДТС РФ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&lt;Оператор ДТС РФ&gt;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(текущие дата и время)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действия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(7 лет с начала действия сертификата, но не более окончания действия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ключа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по умолчанию (3 года с начала действия сертификата, но не более окончания действия ключа подписи корневого сертификата)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сертификата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сервиса меток времени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