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b9b8" w14:textId="582b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руд и концентратов марганцевых, включая железистые марганцевые руды и концентраты с содержанием марганца 20 мас. % или более в пересчете на сухой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2023 года № 189.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союза, утвержденного Решением Совета Евразийской экономической комиссии от 14 сентября 2021 г. № 80, в отношении руд и концентратов марганцевых, включая железистые марганцевые руды и концентраты с содержанием марганца 20 мас.% или более в пересчете на сухой продукт, классифицируемых кодом 2602 00 000 0 ТН ВЭД ЕАЭС, в размере 0 процентов от таможенной стоимости с 1 января 2024 г. по 31 декабря 2025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2602 00 000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44С)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86С)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примечаниях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44С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86С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01.01.2024 по 31.12.2025 включительно.".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2024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