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95f1" w14:textId="7799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прутков из оптического стекла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декабря 2023 года № 180.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Установить ставку ввозной таможенной пошлины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утвержденного Решением Совета Евразийской экономической комиссии от 14 сентября 2021 г. № 80, в отношении прутков из оптического стекла, классифицируемых кодом 7002 20 100 0 ТН ВЭД ЕАЭС, в размере 0 процентов от таможенной стоимости с 1 января 2024 г. по 29 февраля 2024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 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Совета Евразийской экономической комиссии от 14 сентября 2021 г. № 80,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с кодом 7002 20 100 0 ТН ВЭД 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4С)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85С)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85С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85С)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01.01.2024 по 29.02.2024 включительно.".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10 календарных дней с даты его официального опубликования, но не ранее даты вступления в силу решения Совета Евразийской экономической комиссии о внесении изменений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 в отношении прутков из оптического стекла и распространяется на правоотношения, возникшие с 1 января 2024 г.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