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92bd" w14:textId="78d9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удобрений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октября 2023 года № 153.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42 и 45 Договора о Евразийском экономическом союзе от 29 мая 2014 года, статьей 19 Таможенного кодекса Евразийского экономического союза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Единый таможенный тариф Евразийского экономического союза, утвержденные Решением Совета Евразийской экономической комиссии от 14 сентября 2021 г. № 80,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исключить из единой Товарной номенклатуры внешнеэкономической деятельности Евразийского экономического союза 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включить в единую Товарную номенклатуру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 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г. № 153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 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3105 30 000 0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водородфосфат диаммония (фосфат диаммония)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3105 40 000 0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диводородфосфат аммония (фосфат моноаммония) и его смеси с водородфосфатом диаммония (фосфатом диаммония)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г. № 153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3105 30 000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водородфосфат диаммония (фосфат диаммония):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3105 30 000 1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водородфосфат диаммония (фосфат диаммония) чистотой не менее 99 мас.% с содержанием фосфора не менее 52 мас.%, но не более 54 мас.% в пересчете на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азота не менее 20 мас.%, но не более 22 мас.%, с массовой долей частиц размером не более 1 мм не менее 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3105 30 000 9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3105 40 000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диводородфосфат аммония (фосфат моноаммония) и его смеси с водородфосфатом диаммония (фосфатом диаммония):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3105 40 000 1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диводородфосфат аммония (фосфат моноаммония) чистотой не менее 99 мас.% и содержащие диводородфосфата аммония (фосфата моноаммония) не менее 99 мас.% смеси с водородфосфатом диаммония (фосфатом диаммония), с содержанием фосфора не менее 60 мас.%, но не более 62 мас.% в пересчете на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азота не менее 11 мас.%, но не более 13 мас.%, с массовой долей частиц размером не более 1 мм не менее 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3105 40 000 9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г. № 153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3105 30 000 1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водородфосфат диаммония (фосфат диаммония) чистотой не менее 99 мас.% с содержанием фосфора не менее 52 мас.%, но не более 54 мас.% в пересчете на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азота не менее 20 мас.%, но не более 22 мас.%, с массовой долей частиц размером не более 1 мм не менее 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3105 30 000 9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3105 40 000 1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диводородфосфат аммония (фосфат моноаммония) чистотой не менее 99 мас.% и содержащие диводородфосфата аммония (фосфата моноаммония) не менее 99 мас.% смеси с водородфосфатом диаммония (фосфатом диаммония), с содержанием фосфора не менее 60 мас.%, но не более 62 мас.% в пересчете на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азота не менее 11 мас.%, но не более 13 мас.%, с массовой долей частиц размером не более 1 мм не менее 95 %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3105 40 000 9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