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5f06" w14:textId="8b95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временным интеграционным техническим решениям, принимаемым уполномоченными операторами (органами) государств – членов Евразийского экономического союза с участием национальных операторов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сентября 2023 года № 141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временным интеграционным техническим решениям, принимаемым уполномоченными операторами (органами) государств – членов Евразийского экономического союза с участием национальных операторов государств-членов.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г. № 141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временным интеграционным техническим решениям, принимаемым уполномоченными операторами (органами) государств – членов Евразийского экономического союза с участием национальных операторов государств-членов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требования к временным интеграционным техническим решениям, принимаемым уполномоченными операторами (органами) государств – членов Евразийского экономического союза (далее соответственно – уполномоченные операторы, государства-члены) с участием национальных операторов государств-членов (далее – национальные операторы), в том числе требования к организации информационного взаимодействия между уполномоченными операторами (далее – информационное взаимодействие), регламенту информационного взаимодействия, сообщениям, передаваемым в рамках информационного взаимодействия, обеспечению защиты информации при информационном взаимодействии и иные требования, которые предъявляются при отслеживании перевозок объектов отслеживания с применением навигационных пломб по территориям 2 и более государств-членов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о применении в Евразийском экономическом союзе навигационных пломб для отслеживания перевозок от 19 апреля 2022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Понятия, используемые в настоящем документе,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Таможенным кодексом Евразийского экономического союза, актами органов Евразийского экономического союза, а также Соглашением, указанным в пункте 1 настоящего документа.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Требования к организации информационного взаимодействия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информационном взаимодействии используются: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логическая конфигурация сети – полносвязная топология;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технология гарантированной доставки сообщений;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программный продукт, созданный на основе брокера сообщений RabbitMQ.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Сообщения передаются в электронном виде в формате JSON.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Требования к регламенту информационного взаимодействия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рамках информационного взаимодействия уполномоченные операторы обмениваются информацией в режиме реального времени.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уполномоченный оператор и национальный оператор не являются одним лицом, при получении сведений от уполномоченного органа иного государства-члена в рамках информационного взаимодействия уполномоченный оператор передает их национальному оператору своего государства-члена, указанному в качестве получателя таких сведений, в режиме реального времени.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Продолжительность технологического перерыва, при котором информационное взаимодействие не осуществляется, не может превышать 1 часа. Суммарная продолжительность таких технологических перерывов не может превышать 1 часа в сутки.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необходимости проведения работ, которые могут повлечь перерывы информационного взаимодействия (в том числе технологические) более чем на 1 час, уполномоченный оператор должен информировать об этом уполномоченных операторов иных государств-членов не менее чем за 1 сутки до проведения таких работ.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Требования к сообщениям, передаваемым в рамках информационного взаимодействия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осуществлении информационного взаимодействия применяется принцип подокументного обмена, когда одно сообщение содержит один документ.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рамках информационного взаимодействия осуществляются формирование, передача, прием и обработка сообщений в порядке и в составе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сентября 2023 г. № 139 "Об информационном взаимодействии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пломб".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Требования к обеспечению защиты информации при информационном взаимодействии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информационном взаимодействии уполномоченным оператором должны приниматься меры, отвечающие требованиям в области защиты информации в соответствии с законодательством своего государства-члена.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хранении информации в информационных системах уполномоченными операторами должны приниматься меры по недопущению несанкционированных действий с такой информацией в соответствии с законодательством своего государства-члена.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Требования к организации информационного взаимодействия в случае невозможности обработки данных в установленном режиме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Уполномоченные операторы должны обеспечить создание служб технической поддержки в целях устранения технических сбоев и (или) недопущения превышения времени ожидания ответа на направленные в рамках информационного взаимодействия сообщения.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таких служб должен осуществляться на постоянной основе в течение 24 часов в сутки, 7 дней в неделю.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целях оперативного взаимодействия уполномоченные операторы обмениваются контактами (номер телефона, адрес электронной почты).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Дополнительные требования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Уполномоченные операторы должны обеспечить разработку и применение электронных сервисов, обеспечивающих: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направление сообщений;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и обработку сообщений;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формирование информационных ресурсов;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поиск в информационных ресурсах сообщений;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хранение отправленных и полученных сообщений.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Для информационного взаимодействия должны быть созданы основной и резервный каналы передачи данных. При обмене данными используются публичные или специальные защищенные IP-сети.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Пропускная способность используемых каналов передачи данных должна обеспечивать передачу данных в течение не более 3 минут.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составе сообщений время указывается в соответствии с Всемирным координированным временем (UTC) в формате, предусмотренном ISO 8601.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формировании передаваемой в информационные системы информации должна использоваться кодировка UTF-8 согласно RFC 3629 и ISO/IEC 10646 Annex D без указания метки порядка байтов (UTF-8 without BOM).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рамках информационного взаимодействия в каждое сообщение должен быть включен уникальный идентификатор, созданный по правилам GUID.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При обнаружении сообщений с некорректными сведениями, направленными в рамках информационного взаимодействия, уполномоченный оператор должен направить новое скорректированное сообщение. При этом в информационной системе уполномоченного оператора заменяемое сообщение должно сохраняться.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сообщение направляется при условии наличия в информационной системе уполномоченного оператора сведений об успешном принятии и обработке информационной системой уполномоченного органа иного государства-члена ранее направленного некорректного сообщения.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Уполномоченные операторы должны обеспечивать информационное взаимодействие между национальными операторами своих государств-членов.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Навигационная пломба должна направлять информацию в информационную систему национального оператора, в которой эта пломба зарегистрирована.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активации специальным устройством модуля беспроводной связи малого радиуса действия навигационной пломбы должны передаваться: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уполномоченному оператору государства-члена, в информационной системе национального оператора которого зарегистрирована эта пломба, – данные о географических координатах навигационной пломбы, скорости ее перемещения, дате и времени определения этих координат, уровне заряда источника питания навигационной пломбы;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специальному устройству, от которого получена команда об активации, – сведения о текущем состоянии (заряде аккумулятора, результатах самодиагностики).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