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55bd" w14:textId="f655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августа 2023 года № 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за исключением пунктов 1 и 4 изменений, предусмотренных приложением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4 изменений, предусмотренных приложением к настоящему Решению, вступают в силу по истечении 30 календарных дней с даты официального опубликования настоящего Решения, но не ранее 1 апреля 2025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 г. № 132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Комиссии Таможенного союза от 20 сентября 2010 г. № 378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Утвердить классификатор сведений об объектах интеллектуальной собственности (Приложение 29).".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Раздел 9 классификатора видов документов и сведений (Приложение 8) после позиции с кодом 09044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"09045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транспортного средства".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классификаторе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подраздел 2.3 после позиции с кодом 3060 дополнить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"Вывозная таможенная пошлина на пшеницу твердую прочую, пшеницу прочую, ячмень прочий, кукурузу прочую, соевые бобы, дробленые или недробленые прочие, и прочие семена подсолнечника, дробленые или недробленые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масло подсолнечное нерафинированное или рафинированное сырое в первичных упаковках нетто-объемом 10 л или менее, масло подсолнечное нерафинированное или рафинированное сырое в первичных упаковках нетто-объемом более 10 л, подсолнечное масло или его фракции в первичных упаковках нетто-объемом 10 л или менее, подсолнечное масло или его фракции в первичных упаковках нетто-объемом более 10 л, нелетучие масла растительного происхождения жидкие, смешанные, жмыхи и другие твердые отходы, получаемые при извлечении растительных жиров или масел из семян подсолнечника, немолотые или молотые, негранулированные или гранулированные, кроме товаров, классифицируемых в товарных позициях 2304 и 2305 ТН ВЭД 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Вывозная таможенная пошлина на азотные, калийные, фосфорные и смешанные удобрения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подраздел 6.3 после позиции с кодом 4280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"Акциз на сжиженный углеводородный газ, используемый в качестве автомобильного топлива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4290".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Приложением 29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378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об объектах интеллектуальной собственности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объектах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содержащие объекты интеллектуальной собственности, включенные в единый таможенный реестр объектов интеллектуальной собственности государств – членов Евразийского экономического союза и (или) национальный таможенный реестр объектов интеллектуальной собственности (для Республики Армения, Республики Беларусь, Республики Казахстан и Кыргызской Республики)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содержащие объекты интеллектуальной собственности, не включенные в единый таможенный реестр объектов интеллектуальной собственности государств – членов Евразийского экономического союза и (или) 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реестр объектов интеллектуальной собственности (для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не содержащие объекты интеллектуальной собственности (для Республики Армения, Республики Казахстан, Кыргызской Республики и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не содержащие объекты интеллектуальной собственности, включенные в единый таможенный реестр объектов интеллектуальной собственности государств – членов Евразийского экономического союза и (или) национальный таможенный реестр объектов интеллектуальной собственности (для Республики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содержащие объекты интеллектуальной собственности, в отношении которых в соответствии с законодательством Российской Федерации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деятельности, выраженные в таких товарах, и средства индивидуализации, которыми такие товары маркированы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содержащие объекты интеллектуальной собственности, за исключением товаров, указанных в позиции с кодом "L" настоящего классификатора (для Российской Федерации)".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