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a52" w14:textId="1e5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таблицу 10 структуры и формата транзитной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таблицу 10 структуры и формата транзитной декларации, утвержденных Решением Коллегии Евразийской экономической комиссии от 30 мая 2023 г. № 74,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г. № 105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таблицу 10 структуры и формата транзитной декларации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21.12.2: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6 код страны "KZ" исключить;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кодом правила "B.048.00562";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видом правила "2";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кодом страны "KZ";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описанием правила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реквизит "Код предназначения товаров, декларируемых в транзитной декларации (casdo:TransitFeatureCode)" содержит 1 из значений: "МП", "ЧМ" или реквизит "Код вида перемещения товаров (casdo:TransitProcedureCode)" содержит значение "ТР", реквизит "Код вида транспорта (csdo:UnifiedTransportModeCode)" в составе экземпляра реквизита "Транспортное средство (cacdo:TransportMeansItemDetails)" содержит значение "40", реквизит "Признак товара, свободного от применения запретов и ограничений (casdo:GoodsProhibitionFreeCode)" содержит значение "С" и значение реквизита "Код таможенного органа (csdo:CustomsOfficeCode)" в составе реквизита "Таможенный орган и пункт назначения (cacdo:TransitDestinationDetails)" в составе экземпляра реквизита "Товарная партия (cacdo:TDGoodsShipmentDetails)" начинается со значения "398", то реквизит "Код товара по ТН ВЭД ЕАЭС (csdo:CommodityCode)" не должен быть заполнен, иначе реквизит "Код товара по ТН ВЭД ЕАЭС (csdo:CommodityCode)" должен быть заполнен".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