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31ab" w14:textId="08c3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графитированных электродов, происходящих из Индии и ввозимых на таможенную территорию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июля 2023 года № 102. Утратило силу решением Коллегии Евразийской экономической комиссии от 1 апреля 2024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01.04.2024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 № 8 к Договору о Евразийском экономическом союзе от 29 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по 16 мая 2024 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сентября 2018 г. № 156 "О продлении действия антидемпинговой меры в отношении графитированных электродов, происходящих из Индии и ввозимых на таможенную территорию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государств – членов Евразийского экономического союза, уполномоченным в сфере таможенного дела, с даты вступления в силу настоящего Решения по 16 мая 2024 г. включительно обеспечить взимание антидемпинговой пошлины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сентября 2018 г. № 156, в порядке, установленном для взимания предварительных антидемпинговых пошлин.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 календарных дней с даты его официального опубликования, но не ранее 25 сентября 2023 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