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4d9f" w14:textId="636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 Положения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2023 года № 90.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радиоэлектронных средств и высокочастотных устройств гражданского назначения, в том числе встроенных либо входящих в состав других товаров (приложение № 15 к Решению Коллегии Евразийской экономической комиссии от 21 апреля 2015 г. № 30), изложить в следующей редакции: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Ввоз радиоэлектронных средств и (или) высокочастотных устройств физическими лицами в качестве товаров для личного пользования осуществляется при представлении таможенному органу государства – члена Союза (далее – государство-член) заключения (разрешительного документа), за исключением случаев, указанных в абзацах втором и третьем настоящего пункта.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Обратный ввоз на таможенную территорию Союза радиоэлектронных средств и (или) высокочастотных устройств физическими лицами в качестве товаров для личного пользования, ранее временно вывезенных с таможенной территории Союза, осуществляется при представлении таможенному органу государства-члена пассажирской таможенной декларации, оформленной при вывозе указанных радиоэлектронных средств и (или) высокочастотных устройств и содержащей их идентификационные признаки (наименование, модель и полоса радиочастоты).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физическими лицами в качестве товаров для личного пользования радиоэлектронных средств и (или) высокочастотных устройств, включенных в единый реестр или в перечень, предусмотренный приложением № 2 к настоящему Положению, осуществляется без представления таможенному органу государства-члена заключения (разрешительного документа) и пассажирской таможенной декларации.".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