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f1e2" w14:textId="dbff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классификатор организационно-правовых форм хозяйствования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мая 2023 года № 64.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Положением о единой системе нормативно-справочной информации Евразийского экономического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классификатор организационно-правовых форм хозяйствования в рамках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апреля 2019 г. № 54,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 2023 г. № 64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классификатор организационно-правовых форм хозяйствования в рамках Евразийского экономического союза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разделе "BY" таблицы 1 </w:t>
      </w:r>
      <w:r>
        <w:rPr>
          <w:rFonts w:ascii="Times New Roman"/>
          <w:b w:val="false"/>
          <w:i w:val="false"/>
          <w:color w:val="000000"/>
          <w:sz w:val="28"/>
        </w:rPr>
        <w:t>раздела 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BY1050000 исключить;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 позиции с кодом BY3020000 в наименовании организационно-правовой формы слово "действующей" заменить словом "действующее".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разделе II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5 в графе 3 текст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"ЕК 049-2023 (ред. 1)";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позиции 6 в графе 3 текст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апреля 2019 г. № 54";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позиции 7 в графе 3 текст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мая 2019 г.";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позицию 22 изложить в следующей редакции: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вступают в силу с даты вступления в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16 мая 2023 г. № 64;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изменений в одном из доверенных источников исключены отдельные позиции из классификатора и уточнено наименование отдельных позиций классификатора;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вносятся Решением Коллегии Евразийской экономической комиссии от 16 мая 2023 г. № 64".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В </w:t>
      </w:r>
      <w:r>
        <w:rPr>
          <w:rFonts w:ascii="Times New Roman"/>
          <w:b w:val="false"/>
          <w:i w:val="false"/>
          <w:color w:val="000000"/>
          <w:sz w:val="28"/>
        </w:rPr>
        <w:t>разделе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"Мн." таблицы 5: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 в позициях 1.3.3.3 и 1.3.3.3.3 цифру "0..*" заменить цифрой "1..*";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 позициях 1.3.3.3.1, 1.3.3.3.2, 1.3.3.3.3.1 и 1.3.3.3.3.2 цифру "1" заменить цифрами "0..1".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