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d7e8" w14:textId="cbbd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апреля 2023 года № 45.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"О классификаторах, используемых для заполнения таможенных документов"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апреля 2023 г. № 45 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Решение Комиссии Таможенного союза от 20 сентября 2010 г. № 378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классификаторе особенностей перемещения товаров (Приложение 2):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после позиции с кодом 071 дополнить позицией следующего содержания: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"072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товары (оборудование, включая машины, механизмы, а также комплектующие и запасные части к оборудованию, инструменты, материалы и иные изделия), ввозимые (ввезенные) на таможенную территорию Евразийского экономического союза до 31 декабря 2043 г. и предназначенные для строительства (создания, сооружения), обеспечения функционирования (эксплуатации, использования) искусственных островов, установок, сооружений или иных объектов, находящихся в пределах внутренних морских вод и территориального моря государства – члена Евразийского экономического союза, и обеспечения безопасности на соответствующих территориях при геологическом изучении недр, поиске и оценке месторождений полезных ископаемых, разведке и разработке морских месторождений углеводородного сырья";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после позиции с кодом 178 дополнить позицией следующего содержания: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"179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Алкогольная продукция, ввозимая (ввезенная) в Российскую Федерацию в целях нанесения федеральных специальных марок (в том числе помещаемая под таможенную процедуру таможенного склада для нанесения федеральных специальных марок, выпускаемая в соответствии с заявленной таможенной процедурой после нанесения федеральных специальных марок, вывозимая в соответствии с таможенной процедурой реэкспорта без нанесения федеральных специальных марок) (для Российской Федерации)".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классификаторе льгот по уплате таможенных платежей (Приложение 7):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подразделе 1.1: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ВС изложить в следующей редакции: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"Освобождение от уплаты ввозной таможенной пошлины в отношении гражданских пассажирских самолетов, классифицируемых кодами 8802 40 003 5 и 8802 40 003 6 ТН ВЭД ЕАЭС, ввозимых на таможенную территорию Евразийского экономического союза по 31 декабря 2031 г. включительно в целях их использования в пределах территории государства – члена Евразийского экономического союза, в которое осуществляется ввоз этого товара, а также для перевозок между территориями государств – членов Евразийского экономического союза и (или) для международных перевозок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ВС";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ЦД дополнить позицией следующего содержания: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"Освобождение от уплаты ввозной таможенной пошлины в отношении рефрижераторных контейнеров длиною от 20 до 40 футов, классифицируемых кодом 8418 69 000 8 ТН ВЭД ЕАЭС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РК";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пункт 6.4.1 подраздела 6.4 дополнить позициями следующего содержания: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"Освобождение от уплаты НДС в отношении транспортных средств, приводимых в движение только электрическим двигателем, классифицируемых в товарных позициях 8702 40 и 8703 80 ТН ВЭД ЕАЭС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НДС в отношении оборудования для заряда электричеством транспортных средств, приводимых в движение только электрическим двигателем, классифицируемого в товарных позициях 8504 40 550 0 и 8504 90 980 0 ТН ВЭД ЕАЭС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НДС в отношении специализированных товаров и оборудования, предназначенных для строительства энергетических установок на основе использования возобновляемых источников энергии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НДС в отношении комплектующих частей, предназначенных для сборки тракторов и автотранспортных средств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КЧ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НДС в отношении оборудования и его комплектующих, отвечающих требованиям энерго- и ресурсоэффективности, определяемых Кабинетом Министров Кыргызской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НДС в отношении сырья, предназначенного для производства растительного масла, кормов для птиц и рыб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НДС в отношении контрольно-кассовых машин, включенных в реестр контрольно-кассовых машин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НДС в отношении аффинированных стандартных и мерных слитков, инвестиционных монет, ввозимых Национальным банком Кыргызской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НДС в отношении товаров, приобретенных по договорам мурабаха и иджара мунтахийя биттамлик в соответствии с исламским финансированием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НДС в отношении воздушных судов с годом выпуска не более 15 лет, классифицируемых кодами 8802 40 003 5, 8802 40 003 6 и 8802 40 004 6 ТН ВЭД ЕАЭС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НДС в отношении двигателей и запасных частей к воздушным судам, предусмотренных статьей 300 Налогового кодекса Кыргызской Республики, согласно перечню, утверждаемому Кабинетом Министров Кыргызской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НДС в отношении товаров, ввозимых с применением режима условного начисления НДС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ТУ".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классификаторе видов документов и сведений (Приложение 8):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разделе 1: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01125 дополнить позицией следующего содержания: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"01126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соблюдение специальных экономических мер, введенных Российской Федерацией";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01420 дополнить позицией следующего содержания: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"01421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безопасности товаров электронной торговли";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раздел 7 дополнить позицией следующего содержания: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"07052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лица, совершающего операции с прямогонным бензином, либо свидетельство о регистрации лица, совершающего операции с бензолом, параксилолом или ортоксилолом, либо свидетельство о регистрации лица, совершающего операции по переработке средних дистиллятов, либо свидетельство о регистрации лица, совершающего операции по переработке нефтяного сырья, либо свидетельство о регистрации лица, совершающего операции по переработке этана, либо свидетельство о регистрации лица, совершающего операции по переработке сжиженных углеводородных газов (для Российской Федерации)".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классификаторе видов налогов, сборов и иных платежей, взимание которых возложено на таможенные органы (Приложение 9):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подраздел 2.4 изложить в следующей редакции: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"2.4. Акцизы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2.4.1. Акциз на этиловый спирт из пищевого сырья, винный спирт, виноградный спирт (за исключением дистиллятов винного, виноградного, плодового, коньячного, кальвадосного, вискового)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2.4.2. Акциз на дистилляты винный, виноградный, плодовый, коньячный, кальвадосный, висковый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2.4.3. Акциз на этиловый спирт из непищевого сырья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2.4.4. Акциз на спиртосодержащую продукцию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2.4.5. Акциз на алкогольную продукцию с объемной долей этилового спирта свыше 9 процентов (за исключением пива, вин (кроме крепленого (ликерного) вина), вин наливом, фруктовых вин, плодовой алкогольной продукции, игристых вин, а также за исключением винных напитков, виноградосодержащих напитков, плодовых алкогольных напитков, изготавливаемых без добавления ректификованного этилового спирта, произведенного из пищевого сырья, и (или) без добавления спиртованных виноградного или иного плодового сусла, и (или) без добавления дистиллятов, и (или) без добавления крепленого (ликерного) вина)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2.4.6. Акциз на алкогольную продукцию с объемной долей этилового спирта до 9 процентов включительно (за исключением пива, напитков, изготавливаемых на основе пива, вин, виноматериалов, фруктовых вин, плодовой алкогольной продукции, игристых вин, а также за исключением винных напитков, плодовых алкогольных напитков, изготавливаемых без добавления ректификованного этилового спирта, произведенного из пищевого сырья, и (или) без добавления спиртованных виноградного или иного плодового сусла, и (или) без добавления дистиллятов, и (или) без добавления крепленого (ликерного) вина)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2.4.7. Акциз на вина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вина, фруктовые вина, вина наливом (за исключением игристых вин, крепленого (ликерного) вина), плодовую алкогольную продукцию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игристые вина, а также винные напитки, виноградосодержащие напитки, плодовые алкогольные напитки, изготавливаемые без добавления ректификованного этилового спирта, произведенного из пищевого сырья, и (или) без добавления спиртованных виноградного или иного плодового сусла, и (или) без добавления дистиллятов, и (или) без добавления крепкого (ликерного) вина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2.4.8. Акциз на сидр, пуаре, медовуху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2.4.9. Акциз на виноградное сусло, плодовое сусло, плодовые сброженные материалы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2.4.10. Акциз на пиво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пиво с нормативным (стандартизированным) содержанием объемной доли этилового спирта до 0,5 процента включительно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пиво с нормативным (стандартизированным) содержанием объемной доли этилового спирта свыше 0,5 процента и до 8,6 процента включительно, напитки, изготавливаемые на основе пива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пиво с нормативным (стандартизированным) содержанием объемной доли этилового спирта свыше 8,6 процента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2.4.11. Акциз на табачную продукцию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табак трубочный, курительный, жевательный, сосательный, нюхательный, кальянный (за исключением табака, используемого в качестве сырья для производства табачной продукции)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сигары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сигариллы (сигариты), биди, кретек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сигареты, папиросы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2.4.12. Акциз на электронные системы доставки никотина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2.4.13. Акциз на жидкости для электронных систем доставки никотина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2.4.14. Акциз на табак (табачные изделия), предназначенный для потребления путем нагревания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2.4.15. Акциз на устройства для нагревания табака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2.4.16. Акциз на автомобили легковые и мотоциклы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автомобили легковые с мощностью двигателя до 67,5 кВт (90 л.с.) включительно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автомобили легковые с мощностью двигателя свыше 67,5 кВт (90 л.с.) и до 112,5 кВт (150 л.с.) включительно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автомобили легковые с мощностью двигателя свыше 112,5 кВт (150 л.с.) и до 150 кВт (200 л.с) включительно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автомобили легковые с мощностью двигателя свыше 150 кВт (200 л.с) и до 225 кВт (300 л.с.) включительно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автомобили легковые с мощностью двигателя свыше 225 кВт (300 л.с.) и до 300 кВт (400 л.с.) включительно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автомобили легковые с мощностью двигателя свыше 300 кВт (400 л.с.) и до 375 кВт (500 л.с.) включительно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автомобили легковые с мощностью двигателя свыше 375 кВт (500 л.с.)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мотоциклы с мощностью двигателя свыше 112,5 кВт (150 л.с.)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2.4.17. Акциз на бензин автомобильный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2.4.18. Акциз на прямогонный бензин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2.4.19. Акциз на дизельное топливо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2.4.20. Акциз на моторные масла для дизельных и (или) карбюраторных (инжекторных) двигателей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2.4.21. Акциз на средние дистилляты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2.4.22. Акциз на сахаросодержащие напитки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4400";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подраздел 6.3 после позиции с кодом 4190 дополнить позициями следующего содержания: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"Акциз на табак трубочный, курительный, жевательный, сосательный, нюхательный, кальянный (за исключением табака, используемого в качестве сырья для производства табачной продукции)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изделия с нагреваемым табаком (нагреваемая табачная палочка, нагреваемая капсула с табаком и прочее)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никотиносодержащую жидкость в картриджах, резервуарах и других контейнерах для использования в электронных сигаретах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прочие антидетонаторы на основе соединений свинца, используемые в тех же целях, что и нефтепродукты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присадки к смазочным маслам, содержащие нефть или нефтепродукты, полученные из битуминозных пород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прочие нефтепродукты (биотопливо, топливо экологическое, смесь легких дистиллятов)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одноразовые электронные системы доставки никотина с никотиновой жидкостью в одном корпусе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электронные системы доставки никотина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