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df66" w14:textId="2c5d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38.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четвертым подпункта 2 и абзацем вторым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января 2018 г. № 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г. № 38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разработки и принятия рекомендаций и совместных мер, направленных на стабилизацию экономической ситуации, в случае превышения государствами – членами Евразийского экономического союза количественных значений макроэкономических показателей, определяющих устойчивость экономического развития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разработан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четвертым подпункта 2 и абзацем вторым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 Евразийской экономической комиссии (далее – Комиссия) и органов государств – членов Евразийского экономического союза, осуществляющих функции по формированию государственной политики и правовому регулированию в области экономики, финансов, включая национальные (центральные) банки (далее соответственно – уполномоченные органы, государства-члены, Союз), в случае превышения государством-членом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количественных значений макроэкономических показателей, определяющих устойчивость экономического развития (далее – количественные значения макроэкономических показателей), в целях разработки и принятия: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рекомендаций Комиссии, содержащих предложения в части необходимых действий, направленных на стабилизацию экономической ситуации и восстановление количественных значений макроэкономических показателей (далее – рекомендации);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совместных мер двух или более государств-членов рекомендательного характера, направленных на стабилизацию экономической ситуации и восстановление количественных значений макроэкономических показателей (далее – совместные меры).".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случае продолжения превышения государством-членом количественного значения одного и того же макроэкономического показателя рекомендации разрабатываются не чаще чем 1 раз в 2 года.".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абзацах первом и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 последовательных лет" заменить словами "4 последовательных 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"проект совместных мер" заменить словами "проект акта Высшего Евразийского экономического совета о совместных мерах", слова "проекта совместных мер" заменить словами "данного проекта".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"проект совместных мер" заменить словами "проект акта Высшего Евразийского экономического совета о совместных мерах".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раз в 3 года" заменить словами "1 раз в 4 года".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пунктом 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После принятия акта Высшего Евразийского экономического совета о совместных мерах Комиссия проводит мониторинг реализации государствами-членами совместных мер на основании анализа нормативных правовых актов и информационных материалов, размещенных на официальных сайтах уполномоченных органов государств-членов, и направляет государствам-членам соответствующую информацию.".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