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17af" w14:textId="80f1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марта 2023 года № 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Таможенного кодекса Евразийского экономического союза и в целях реализации абзаца третьего подпункта "а"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5 апреля 2021 г. № 7 "Об отдельных вопросах проведения в государствах – членах Евразийского экономического союза пилотного проекта (эксперимента) в области внешней электронной торговли товарами"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решения Коллегии Евразийской экономической комиссии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октября 2023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2023 г. № 27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решения Коллегии Евразийской экономической комиссии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особенностях заполнения декларации на товары для экспресс-грузов при помещении под таможенную процедуру выпуска для внутреннего потребления товаров электронной торговли, ранее помещенных под таможенную процедуру таможенного склада, в рамках проведения в государствах – членах Евразийского экономического союза пилотного проекта (эксперимента) в области внешней электронной торговли товарами (приложение к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августа 2021 г. № 94):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Графа "Отправитель (по общей накладной)" не заполняется.";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дополнить пунктом 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Графа "Предшествующий документ" заполняется с учетом следующих особенностей.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"09035" в соответствии с классификатором видов документов и сведений;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декларации на товары (далее – ДТ), в соответствии с которой товары электронной торговли ранее были помещены под таможенную процедуру таможенного склада;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товара электронной торговли, указанный в предшествующей ДТ;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товара электронной торговли в единице измерения, отличной от основной и дополнительной единиц измерения и указанной в графе 31 предшествующей ДТ, условное обозначение такой единицы измерения и ее код в соответствии с классификатором единиц измерения;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товара электронной торговли в дополнительной единице измерения, указанной в графе 41 предшествующей ДТ, если в графе 31 предшествующей ДТ не указана единица измерения, отличная от основной и дополнительной, условное обозначение дополнительной единицы измерения и ее код в соответствии с классификатором единиц измерения;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брутто (для Республики Беларусь – масса нетто) товаров электронной торговли в основной единице измерения, если ни в графе 31, ни в графе 41 предшествующей ДТ не указана единица измерения, отличная от основной, условное обозначение основной единицы измерения и ее код в соответствии с классификатором единиц измерения.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сведения подлежат указанию в ДТЭГ в виде электронного документа в соответствующих реквизитах структуры ДТЭГ, а в ДТЭГ в виде документа на бумажном носителе – через знак тире "–".";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абзац пятый пункта 11 дополнить словами ", идентичной единице измерения, в соответствии с которой товар был заявлен в ДТ при помещении под таможенную процедуру таможенного склада".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особенностей заполнения заявления о выпуске товаров до подачи декларации на товары в отношении товаров, декларирование которых осуществляется в рамках проведения в государствах – членах Евразийского экономического союза пилотного проекта (эксперимента) в области внешней электронной торговли товарами (приложение к Решению Коллегии Евразийской экономической комиссии от 3 августа 2021 г. № 95),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Графа 11 "Предшествующий документ" заполняется с учетом следующих особенностей.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"09035" в соответствии с классификатором видов документов и сведений;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декларации на товары, в соответствии с которой товары электронной торговли ранее были помещены под таможенную процедуру таможенного склада;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товара электронной торговли, указанный в предшествующей декларации на товары;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товара электронной торговли в единице измерения, отличной от основной и дополнительной единиц измерения и указанной в графе 31 предшествующей декларации на товары, условное обозначение такой единицы измерения и ее код в соответствии с классификатором единиц измерения;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товара электронной торговли в дополнительной единице измерения, указанной в графе 41 предшествующей декларации на товары, если в графе 31 предшествующей декларации на товары не указана единица измерения, отличная от основной и дополнительной, условное обозначение дополнительной единицы измерения и ее код в соответствии с классификатором единиц измерения;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масса брутто (для Республики Беларусь – масса нетто) товаров электронной торговли в основной единице измерения, если ни в графе 31, ни в графе 41 предшествующей декларации на товары не указана единица измерения, отличная от основной, условное обозначение основной единицы измерения и ее код в соответствии с классификатором единиц измерения.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сведения подлежат указанию в заявлении в виде электронного документа в соответствующих реквизитах структуры заявления, а в заявлении в виде документа на бумажном носителе – через знак тире "–".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Связи между товарами электронной торговли и регистрационными номерами предшествующих деклараций на товары устанавливаются посредством определения подчиненных связей между соответствующими реквизитами структуры заявления.".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