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88f0" w14:textId="172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проектно-сметной документации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2023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Проектно-сметная документация, представляющая собой комплект пронумерованных распечатанных на бумажном носителе документов, предназначенная для реализации архитектурных, функционально-технологических, конструктивных и инженерно-технических решений в отношении определенного объекта строительства и (или) реконструкции, содержащая графические материалы (например, чертежи, схемы) и поясняющие текстовые материалы (например, спецификации, ведомости), в соответствии с Основным правилом интерпретации Товарной номенклатуры внешнеэкономической деятельности 1 классифицируется в товарной позиции 4901 единой Товарной номенклатуры внешнеэкономической деятельности Евразийского экономического союза.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