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88f0" w14:textId="1728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проектно-сметной документации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2023 года № 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Проектно-сметная документация, представляющая собой комплект пронумерованных распечатанных на бумажном носителе документов, предназначенная для реализации архитектурных, функционально-технологических, конструктивных и инженерно-технических решений в отношении определенного объекта строительства и (или) реконструкции, содержащая графические материалы (например, чертежи, схемы) и поясняющие текстовые материалы (например, спецификации, ведомости), в соответствии с Основным правилом интерпретации Товарной номенклатуры внешнеэкономической деятельности 1 классифицируется в товарной позиции 4901 единой Товарной номенклатуры внешнеэкономической деятельности Евразийского экономического союза.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