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5a96" w14:textId="c2a5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октября 2016 г.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февраля 2023 года № 18.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 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25 октября 2016 г. № 125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утвержденные указанным Решением,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целях определения порядка и условий информационного взаимодействия между участниками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(далее – общий процесс), включая описание процедур, выполняемых в рамках этого общего процесса.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используются понятия, которые означают следующее: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база данных" – информационный ресурс, содержащий информацию о выявленных на территории государств – членов Евразийского экономического союза нежелательных реакциях, формирование и ведение которого в электронном виде осуществляется Евразийской экономической комиссией.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"группа процедур общего процесса", "информационный объект общего процесса", "исполнитель", "операция общего процесса", "процедура общего процесса" и "участник общего процесса",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общем процессе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общего процесса: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Кодовое обозначение общего процесса: P.MM.04, версия 1.1.0.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Цели и задачи общего процесса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Целями общего процесса являются: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создание предпосылок для снижения издержек, связанных с обменом информацией о результатах фармаконадзора и контроля качества, за счет создания общего информационного пространства в сфере обращения лекарственных средств в рамках Союза;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создание условий для предотвращения обращения на территории государств – членов Союза (далее – государства-члены) лекарственных средств, не соответствующих требованиям качества, за счет оперативного представления участникам общего процесса актуальной информации о лекарственных средствах.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достижения целей общего процесса необходимо решить следующие задачи: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создать в рамках интегрированной информационной системы внешней и взаимной торговли (далее – интегрированная система) информационный ресурс, содержащий сведения о выявленных нежелательных реакциях на лекарственные средства, включая сообщения о неэффективности лекарственных средств, и соответствующих регуляторных мерах;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обеспечить уполномоченным органам государств-членов возможность получения средствами интегрированной системы в электронном виде в автоматизированном режиме сведений из единой базы данных;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обеспечить уполномоченным органам государств-членов возможность оперативно оповещать друг друга и Евразийскую экономическую комиссию (далее – Комиссия) средствами интегрированной системы о выявленных нежелательных реакциях на лекарственные средства;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обеспечить использование уполномоченными органами государств-членов единой системы нормативно-справочной информации Союза.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Участники общего процесса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участников общего процесса приведен в таблице 1.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общего процесса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P.ACT.001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Союза, который отвечает за обеспечение формирования и ведения единой базы данных: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сведения и обновляет единую базу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сведения из единой базы данных через интегрированную систему по запросам уполномоченных органов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P.MM.04.ACT.001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на осуществление мониторинга безопасности лекарственных средств орган исполнительной власти государства-члена, который представляет в Комиссию сведения о нежелательных реакциях для обновления единой базы данных. В случаях, установленных порядком формирования и ведения единой информационной базы данных по нежелательным реакциям (действиям) на лекарственные средства, включая сообщения о неэффективности лекарственных средств, выявленные на территориях государств – членов Евразийского экономического союза, выполняет функции отправителя или получателя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P.MM.04.ACT.002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отправитель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который в соответствии с порядком формирования и ведения единой информационной базы данных по нежелательным реакциям (действиям) на лекарственные средства, включая сообщения о неэффективности лекарственных средств, выявленные на территориях государств – членов Евразийского экономического союза, направляет уведомление о внесении сведений о нежелательной реакции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P.MM.04.ACT.003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получатель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который в соответствии с порядком формирования и ведения единой информационной базы данных по нежелательным реакциям (действиям) на лекарственные средства, включая сообщения о неэффективности лекарственных средств, выявленные на территориях государств – членов Евразийского экономического союза, получает через интегрированную систему уведомление о включении сведений о нежелательной реакции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общего процесса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процесс представляет собой совокупность процедур, сгруппированных по своему назначению: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процедуры формирования и ведения единой базы данных;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процедуры получения сведений из единой базы данных.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выполнении процедур общего процесса уполномоченный орган государства-члена обеспечивает представление сведений о нежелательных реакциях на лекарственные средства и сообщениях о неэффективности лекарственных средств в Комиссию, а также уведомляет о выявлении нежелательных реакций другие уполномоченные органы государств-членов. Комиссия актуализирует полученную информацию в единой базе данных. Уполномоченный орган государства-члена запрашивает в Комиссии актуальные сведения из единой базы данных.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основе полученной информации актуализирует сведения в единой базе данных.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уполномоченным органом государства-члена и Комиссией, а также между уполномоченными органами государств-членов осуществляется с использованием интегрированной системы.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Приведенное описание структуры общего процесса представлено на рисунке 1.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747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выполнения процедур общего 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UML (унифицированный язык моделирования – Unified Modeling Language) и снабжена текстовым описанием.</w:t>
      </w:r>
    </w:p>
    <w:bookmarkEnd w:id="41"/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Группа процедур формирования и ведения единой базы данных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Процедуры формирования и ведения единой базы данных выполняются при внесении изменений уполномоченными органами государств-членов. Уполномоченный орган государства-члена формирует и направляет в Комиссию сведения об изменениях. Информация передается посредством интегрированной системы.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сведений осуществляется в соответствии с Регламентом информационного взаимодействия между уполномоченными органами государств-членов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Регламент информационного взаимодействия между уполномоченными органами государств-членов и Комиссией). 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Описание форматов и структур электронных документов и сведений).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изменений выполняются процедуры "Включение сведений в единую базу данных" (P.MM.04.PRC.001), "Изменение сведений в единой базе данных" (P.MM.04.PRC.002).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Приведенное описание группы процедур формирования и ведения единой базы данных представлено на рисунке 2.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708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процедур общего процесса, входящих в группу процедур формирования и ведения единой базы данных, приведен в таблице 2.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формирования и ведения единой базы данных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P.MM.04.PRC.001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передачи уполномоченным органом государства-члена в Комиссию сведений о нежелательной реакции или сообщения о неэффективности лекарственного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P.MM.04.PRC.002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передачи уполномоченным органом государства-члена в Комиссию измененных сведений о нежелательной реакциии или сообщения о неэффективности лекарственного средства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Группа процедур получения сведений из единой базы данных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Процедуры получения сведений из единой базы данных осуществляются при получении запросов от уполномоченных органов государств-членов через интегрированную систему.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могут осуществлять следующие виды запросов: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сведений о дате и времени обновления единой базы данных выполняется с целью оценки необходимости направления запроса измененных сведений из единой базы данных;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сведений из единой базы данных выполняется с целью получения уполномоченным органом государства-члена сведений, актуальных на указанную в запросе дату обо всех объектах единой базы данных по всем государствам-членам или по конкретному государству-члену в зависимости от условия запроса;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измененных сведений из единой базы данных выполняется с целью получения уполномоченным органом государства-члена сведений из единой базы данных, добавление или изменение которых произошло за период от даты и времени, указанных в запросе, до момента выполнения запроса. Измененные сведения из единой базы данных представляются по всем государствам-членам или по конкретному государству-члену в зависимости от условий запроса. Указанный запрос используется при первоначальном включении сведений (например, при инициализации общего процесса, при подключении нового государства-члена, при восстановлении информации после сбоя).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направляют уведомления уполномоченным органам других государств-членов о выявлении нежелательной реакции.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уведомлений между уполномоченными органами государств-членов осуществляется в соответствии с Регламентом информационного взаимодействия между уполномоченными органами государств-членов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Регламент информационного взаимодействия между уполномоченными органами государств-членов).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Приведенное описание группы процедур получения сведений из единой базы данных представлено на рисунке 3.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процедур общего процесса, входящих в группу процедур получения сведений из единой базы данных, приведен в таблице 3.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получения сведений из единой базы данных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P.MM.04.PRC.003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Комиссией по запросу от уполномоченных органов государств-членов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P.MM.04.PRC.004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Комиссией по запросу от уполномоченных органов государств-членов актуальных сведений о нежелательных реакциях или сообщений о неэффективности лекарственного средства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P.MM.04.PRC.005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Комиссией по запросу от уполномоченных органов государств-членов измененных сведений о нежелательных реакциях или сообщениях о неэффективности лекарственного средства из единой базы данных за период от даты и времени, указанных в запросе, до момента выполнения запроса от уполномоченных органов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P.MM.04.PRC.006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уведомления уполномоченным органом – отправителем сведений уполномоченных органов – получателей сведений о выявлении нежелательной реакции или представления сообщения о неэффективности лекарственного средства</w:t>
            </w:r>
          </w:p>
        </w:tc>
      </w:tr>
    </w:tbl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Информационные объекты общего процесса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4.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объектов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P.MM.04.BEN.001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ресурс, содержащий информацию о нежелательных реакциях, включая сообщения о неэффективности лекарственных средств, выявленных в государствах-членах</w:t>
            </w:r>
          </w:p>
        </w:tc>
      </w:tr>
    </w:tbl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Ответственность участников общего процесса</w:t>
      </w:r>
    </w:p>
    <w:bookmarkEnd w:id="6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– в соответствии с законодательством государств-членов.</w:t>
      </w:r>
    </w:p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Справочники и классификаторы общего процесса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справочников и классификаторов общего процесса приведен в таблице 5.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единиц измерения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единиц измерения в соответствии с Рекомендацией № 20 Европейской экономической комиссии ООН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классификатор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стран мира в соответствии с ISO 3166-1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международных непатентованных наименований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международных непатентованных наименований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71 от 10.05.2018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P.CLS.039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единиц измерения дозировки и концентрации действующих веществ в составе лекарственных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единиц измерения, используемых в фармакологии для количественного выражения дозировки и концентрации действующих веществ,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150 от 07.09.2018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лекарственных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лекарственных форм,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172 от 22.12.2015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комплектующих средств упаковки лекарственных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комплектующих средств, содержащихся во вторичной (потребительской) упаковке лекарственного препарата,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171 от 08.10.2019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P.CLS.045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путей введения лекарственных средств в организм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путей введения лекарственных средств в организм,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158 от 17.09.2019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лекарственного растительного 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лекарственного растительного сырья,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59 от 16.04.2019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биологических полов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биологических полов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организационно-правовых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организационно-правовых форм,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02.04.2019 N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первичных упаковок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видов первичных упаковок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5 от 15.01.2019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P.CLS.109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группировочных, общепринятых и химических наименований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группировочных, общепринятых и химических наименований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P.CLS.110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вспомогательных веществ, используемых при производстве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вспомогательных веществ, используемых при производстве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95 от 11.06.2019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P.CLS.111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функциональных назначений вспомогательных веществ, используемых при производстве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функциональных назначений вспомогательных веществ, используемых при производстве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103 от 18.06.2019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P.CLS.112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наименований гомеопатического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гомеопатического материала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P.CLS.113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вторичных (потребительских) упаковок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видов вторичных (потребительских) упаковок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15.01.2019 N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P.MM.04.CLS.001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классификация болезней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кодовое обозначение медицинских диагнозов в соответствии с международной классификацией болезней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Процедуры общего процесса</w:t>
      </w:r>
    </w:p>
    <w:bookmarkEnd w:id="69"/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Процедуры формирования и ведения единой базы данных</w:t>
      </w:r>
    </w:p>
    <w:bookmarkEnd w:id="70"/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"Включение сведений в единую базу данных" (P.MM.04.PRC.001)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Схема выполнения процедуры "Включение сведений в единую базу данных" (P.MM.04.PRC.001) представлена на рисунке 4.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3914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Включение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MM</w:t>
      </w:r>
      <w:r>
        <w:rPr>
          <w:rFonts w:ascii="Times New Roman"/>
          <w:b/>
          <w:i w:val="false"/>
          <w:color w:val="000000"/>
          <w:sz w:val="28"/>
        </w:rPr>
        <w:t>.04.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.001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Процедура "Включение сведений в единую базу данных" (P.MM.04.PRC.001) выполняется при получении уполномоченным органом государства-члена сведений о новой нежелательной реакции, подлежащих включению в единую базу данных в соответствии с порядком формирования и ведения единой информационной базы данных по нежелательным реакциям (действиям) на лекарственные препарат, включая собщения о неэффективности лекарственных препаратов, выявленным на территориях государств-членов Союза, утверждаемым Комиссией (далее – порядок формирования и ведения единой базы данных).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Первой выполняется операция "Представление сведений для включения в единую базу данных" (P.MM.04.OPR.001), по результатам выполнения которой уполномоченным органом государства-члена формируются и представляются в Комиссию сведения о нежелательной реакции.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поступлении в Комиссию сведений о нежелательной реакции выполняется операция "Получение и обработка сведений для включения в единую базу данных" (P.MM.04.OPR.002), по результатам выполнения которой Комиссия получает указанные сведения, выполняет их обработку и направляет уведомление о результатах обработки сведений в уполномоченный орган государства-члена, представивший сведения.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поступлении в уполномоченный орган государства-члена уведомления о результатах обработки сведений выполняется операция "Получение уведомления о результатах включения сведений в единую базу данных" (P.MM.04.OPR.003), по результатам выполнения которой уполномоченный орган государства-члена, направивший сведения, осуществляет получение и обработку уведомления о результатах обработки сведений.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Результатом выполнения процедуры "Включение сведений в единую базу данных" (P.MM.04.PRC.001) является включение сведений о нежелательной реакции в единую базу данных.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Перечень операций общего процесса, выполняемых в рамках процедуры "Включение сведений в единую базу данных" (P.MM.04.PRC.001), приведен в таблице 6.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"Включение сведений в единую базу данных" (P.MM.04.PRC.001)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7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включения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8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включения сведений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9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1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для включения в единую базу данных" (P.MM.04.OPR.001)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представлении уполномоченным органом государства-члена сведений о нежелательной реакции для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сведения о нежелательной реакции и направляет их в Комиссию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представлены сведения о нежелательной реакции для включения в единую базу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сведений для включения в единую базу данных" (P.MM.04.OPR.002)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Комиссией сведений о нежелательной реакции (операция "Представление сведений для включения в единую базу данных" (P.MM.04.OPR.001))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государств-членов. Реквизиты электронного документа (сведений) должны соответствовать требованиям, предусмотренным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сведения и проверяет их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успешного выполнения проверки исполнитель осуществляет включение новых сведений в единую базу данных, заполняет дату и время включения сведений, формирует и отправляет уведомление уполномоченному органу государства-члена об успешном обновлении единой базы данных со значением кода результата обработки, соответствующем добавлению сведений,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обработаны, уполномоченному органу государства-члена направлено уведомление о результатах обработки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1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результатах включения сведений в единую базу данных" (P.MM.04.OPR.003)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включения сведений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уполномоченным органом государства-члена уведомления о результатах обработки сведений (операция "Получение и обработка сведений для включения в единую базу данных" (P.MM.04.OPR.002))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о результатах включения сведений в единую базу данных и проверяет его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получено уведомление о результатах включения сведений в единую базу данных</w:t>
            </w:r>
          </w:p>
        </w:tc>
      </w:tr>
    </w:tbl>
    <w:bookmarkStart w:name="z1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"Изменение сведений в единой базе данных" (P.MM.04.PRC.002)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Схема выполнения процедуры "Изменение сведений в единой базе данных" (P.MM.04.PRC.002) представлена на рисунке 5.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5946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5. Схема выполнения процедуры "Изменение сведений в единой базе данных" (P.MM.04.PRC.002)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Процедура "Изменение сведений в единой базе данных" (P.MM.04.PRC.002) выполняется при представлении уполномоченным органом государства-члена в Комиссию измененных сведений о нежелательной реакции.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Первой выполняется операция "Представление сведений для внесения изменений в единую базу данных" (P.MM.04.OPR.004), по результатам выполнения которой уполномоченным органом государства-члена формируются и направляются в Комиссию измененные сведения о нежелательной реакции для внесения изменений в единую базу данных.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получении Комиссий измененных сведений о нежелательной реакции выполняется операция "Получение и обработка сведений для внесения изменений в единую базу данных" (P.MM.04.OPR.005), по результатам выполнения которой Комиссия получает измененные сведения о нежелательной реакции, выполняет обработку полученных сведений с сохранением истории изменений и направляет уведомление о результатах обработки сведений в уполномоченный орган государства-члена, представивший сведения.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получении уполномоченным органом государства-члена уведомления о результатах обработки представленных измененных сведений о нежелательной реакции выполняется операция "Получение уведомления о результатах изменения сведений в единой базе данных" (P.MM.04.OPR.006), по результатам выполнения которой уполномоченный орган государства-члена, направивший сведения, осуществляет получение и обработку уведомления о результатах обработки сведений.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Результатом выполнения процедуры "Изменение сведений в единой базе данных" (P.MM.04.PRC.002) является изменение сведений в единой базе данных.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Перечень операций общего процесса, выполняемых в рамках процедуры "Изменение сведений в единой базе данных" (P.MM.04.PRC.002), приведен в таблице 10.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2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"Изменение сведений в единой базе данных" (P.MM.04.PRC.002)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внесения изменений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11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внесения изменений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12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изменения сведений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13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13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для внесения изменений в единую базу данных" (P.MM.04.OPR.004)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внесения изменений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изменении сведений о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измененные сведения о нежелательной реакции и направляет их в Комиссию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о нежелательной реакции представлены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13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сведений для внесения изменений в единую базу данных" (P.MM.04.OPR.005)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внесения изменений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Комиссию измененных сведений о нежелательной реакции (операция "Представление сведений для внесения изменений в единую базу данных" (P.MM.04.OPR.004))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государств-членов. Реквизиты электронного документа (сведений) должны соответствовать требованиям, предусмотренным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сведения и проверяет их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успешного прохождения проверки исполнитель заполняет дату и время окончания действия изменяемых в единой базе данных сведений значением даты и времени начала действия полученных актуальных сведений. В результате изменяемые в единой базе данных сведения сохраняются для обеспечения возможности просмотра истории изменений и становятся недоступными для дальнейшей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актуальные сведения исполнитель добавляет в единую базу данных, фиксирует дату и время обновления сведений, формирует и отправляет уведомление уполномоченному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государства-члена об успешном обновлении единой базы данных со значением кода результата обработки, соответствующем изменению сведений,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о нежелательной реакции обработаны, уполномоченному органу государства-члена направлено уведомление о результатах обработки представленных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13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результатах изменения сведений в единой базе данных" (P.MM.04.OPR.006)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изменения сведений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уполномоченный орган государства-члена уведомления о результатах изменения сведений в единой базе данных (операция "Получение и обработка сведений для внесения изменений в единую базу данных" (P.MM.04.OPR.005))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о результатах изменения сведений в единой базе данных и проверяет его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уведомление о результатах обработки представленных сведений</w:t>
            </w:r>
          </w:p>
        </w:tc>
      </w:tr>
    </w:tbl>
    <w:bookmarkStart w:name="z13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Процедуры получения сведений из единой базы данных</w:t>
      </w:r>
    </w:p>
    <w:bookmarkEnd w:id="101"/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сведений о дате и времени обновления единой базы данных" (P.MM.04.PRC.003)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Схема выполнения процедуры "Получение сведений о дате и времени обновления единой базы данных" (P.MM.04.PRC.003) представлена на рисунке 6.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4422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6. Схема выполнения процедуры "Получение сведений о дате и времени обновления единой базы данных" (P.MM.04.PRC.003)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Процедура "Получение сведений о дате и времени обновления единой базы данных" (P.MM.04.PRC.003) выполняется при возникновении необходимости получения уполномоченным органом государства-члена сведений о дате и времени обновления единой базы данных.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Первой выполняется операция "Запрос сведений о дате и времени обновления единой базы данных" (P.MM.04.OPR.007), по результатам выполнения которой уполномоченный орган государства-члена направляет в Комиссию запрос сведений о дате и времени обновления единой базы данных.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получении Комиссией запроса сведений о дате и времени обновления единой базы данных выполняется операция "Подготовка и представление сведений о дате и времени обновления единой базы данных" (P.MM.04.OPR.008), по результатам выполнения которой Комиссия направляет уполномоченному органу государства-члена сведения о дате и времени обновления единой базы данных.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представлении Комиссией сведений о дате и времени обновления единой базы данных выполняется операция "Получение и обработка сведений о дате и времени обновления единой базы данных" (P.MM.04.OPR.009), по результатам выполнения которой уполномоченный орган государства-члена получает сведения о дате и времени обновления единой базы данных.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Результатом выполнения процедуры "Получение сведений о дате и времени обновления единой базы данных" (P.MM.04.PRC.003) является получение уполномоченным органом государства-члена сведений о дате и времени обновления единой базы данных.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Перечень операций общего процесса, выполняемых в рамках процедуры "Получение сведений о дате и времени обновления единой базы данных" (P.MM.04.PRC.003), приведен в таблице 14.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</w:t>
            </w:r>
          </w:p>
        </w:tc>
      </w:tr>
    </w:tbl>
    <w:bookmarkStart w:name="z15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</w:t>
      </w:r>
    </w:p>
    <w:bookmarkEnd w:id="112"/>
    <w:bookmarkStart w:name="z15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"Получение сведений о дате и времени обновления единой базы данных" (P.MM.04.PRC.003)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15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16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17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</w:t>
            </w:r>
          </w:p>
        </w:tc>
      </w:tr>
    </w:tbl>
    <w:bookmarkStart w:name="z15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 о дате и времени обновления единой базы данных" (P.MM.04.OPR.007)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уполномоченным органом государства-члена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в Комиссию запрос на представление сведений о дате и времени обновления единой базы данных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направлен запрос на представление сведений о дате и времени обновления единой базы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</w:t>
            </w:r>
          </w:p>
        </w:tc>
      </w:tr>
    </w:tbl>
    <w:bookmarkStart w:name="z15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"Подготовка и представление сведений о дате и времени обновления единой базы данных" (P.MM.04.OPR.008)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Комиссию запроса сведений о дате и времени обновления единой базы данных (операция "Запрос сведений о дате и времени обновления единой базы данных" (P.MM.04.OPR.007))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запрашиваются только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успешного выполнения проверки полученного запроса исполнитель направляет ответ на запрос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 времени обновления единой базы данных представлены уполномоченному органу государства-члена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</w:t>
            </w:r>
          </w:p>
        </w:tc>
      </w:tr>
    </w:tbl>
    <w:bookmarkStart w:name="z1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сведений о дате и времени обновления единой базы данных" (P.MM.04.OPR.009)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уполномоченный орган государства-члена сведений о дате и времени обновления единой базы данных (операция "Подготовка и представление сведений о дате и времени обновления единой базы данных" (P.MM.04.OPR.008))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полученных сведений о дате и времени обновления единой базы данных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получены сведения о дате и времени обновления единой базы данных</w:t>
            </w:r>
          </w:p>
        </w:tc>
      </w:tr>
    </w:tbl>
    <w:bookmarkStart w:name="z15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сведений из единой базы данных" (P.MM.04.PRC.004)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Схема выполнения процедуры "Получение сведений из единой базы данных" (P.MM.04.PRC.004) представлена на рисунке 7.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4168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7. Схема выполнения процедуры "Получение сведений из единой базы данных" (P.MM.04.PRC.004)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Процедура "Получение сведений из единой базы данных" (P.MM.04.PRC.004) выполняется уполномоченным органом государства-члена при возникновении необходимости получения сведений из единой базы данных.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Первой выполняется операция "Запрос сведений из единой базы данных" (P.MM.04.OPR.010), по результатам выполнения которой уполномоченный орган государства-члена направляет запрос на представление сведений из единой базы данных.</w:t>
      </w:r>
    </w:p>
    <w:bookmarkEnd w:id="123"/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получении Комиссией запроса сведений из единой базы данных выполняется операция "Подготовка и представление сведений из единой базы данных" (P.MM.04.OPR.011), по результатам выполнения которой Комиссия направляет сведения из единой базы данных уполномоченному органу государства-члена или уведомляет его об отсутствии сведений, актуальных на указанную в запросе дату.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получении уполномоченным органом государства-члена сведений из единой базы данных выполняется операция "Получение и обработка сведений из единой базы данных" (P.MM.04.OPR.012), по результатам выполнения которой уполномоченный орган государства-члена получает сведения из единой базы данных или уведомление об их отсутствии.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Результатом выполнения процедуры "Получение сведений из единой базы данных" (P.MM.04.PRC.004) является получение уполномоченным органом государства-члена сведений из единой базы данных или уведомления об отсутствии сведений в единой базе данных.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Перечень операций общего процесса, выполняемых в рамках процедуры "Получение сведений из единой базы данных" (P.MM.04.PRC.004), приведен в таблице 18.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</w:t>
            </w:r>
          </w:p>
        </w:tc>
      </w:tr>
    </w:tbl>
    <w:bookmarkStart w:name="z17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</w:t>
      </w:r>
    </w:p>
    <w:bookmarkEnd w:id="128"/>
    <w:bookmarkStart w:name="z17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"Получение сведений из единой базы данных" (P.MM.04.PRC.004)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19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20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21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</w:t>
            </w:r>
          </w:p>
        </w:tc>
      </w:tr>
    </w:tbl>
    <w:bookmarkStart w:name="z17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 из единой базы данных" (P.MM.04.OPR.010)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уполномоченным органом государства-члена при возникновении необходимости получения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в Комиссию запрос на представление сведений из единой базы данных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запрашивает актуальные сведения о нежелательных реакциях по всем государствам-членам или по конкретному государству-члену, указав в запросе его код. В запросе указывается дата, на которую необходимо представить актуальные сведения. В случае если дата не указана, представляются все актуальные на текущую дату сведения о нежелательных реакциях, содержащиеся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направлен запрос на представление сведений из единой базы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</w:t>
            </w:r>
          </w:p>
        </w:tc>
      </w:tr>
    </w:tbl>
    <w:bookmarkStart w:name="z17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"Подготовка и представление сведений из единой базы данных" (P.MM.04.OPR.011)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Комиссию запроса сведений из единой базы данных (операция "Запрос сведений из единой базы данных" (P.MM.04.OPR.010))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общего процесса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успешного выполнения проверки исполнитель направляет ответ на запрос в соответствии с Регламентом информационного взаимодействия между уполномоченными органами государств-членов и Комиссией, в котором могут быть направлены сообщения: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сведениями из единой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уведомлением об отсутствии сведений в единой базе данных на указанную дату, со значением кода результата обработки, соответствующем отсутствию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ответном сообщении со сведениями из единой базы данных представляются актуальные сведения на дату, указанную в запросе, то есть сведения, для которых начальная дата меньше указанной в запросе, а конечная дата больше указанной в запросе, либо не задана.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в запросе был указан код страны, то в ответном сообщении представлены сведения из единой базы данных по конкретному указанному государству-члену, иначе – по всем государствам-членам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государства-члена представлены сведения из единой базы данных или уведомление об отсутствии сведений в единой базе данных на указанную дату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</w:t>
            </w:r>
          </w:p>
        </w:tc>
      </w:tr>
    </w:tbl>
    <w:bookmarkStart w:name="z18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сведений из единой базы данных" (P.MM.04.OPR.012)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уполномоченный орган государства-члена сведений из единой базы данных либо уведомления об отсутствии сведений в единой базе данных (операция "Подготовка и представление сведений из единой базы данных" (P.MM.04.OPR.011))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полученных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получены сведения из единой базы данных или уведомление об отсутствии сведений в единой базе данных на указанную дату</w:t>
            </w:r>
          </w:p>
        </w:tc>
      </w:tr>
    </w:tbl>
    <w:bookmarkStart w:name="z18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измененных сведений из единой базы данных" (P.MM.04.PRC.005)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Схема выполнения процедуры "Получение измененных сведений из единой базы данных" (P.MM.04.PRC.005) представлена на рисунке 8.</w:t>
      </w:r>
    </w:p>
    <w:bookmarkEnd w:id="136"/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4041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8. Схема выполнения процедуры "Получение измененных сведений из единой базы данных" (P.MM.04.PRC.005)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Процедура "Получение измененных сведений из единой базы данных" (P.MM.04.PRC.005) выполняется уполномоченным органом государства-члена при возникновении необходимости получения измененных сведений из единой базы данных.</w:t>
      </w:r>
    </w:p>
    <w:bookmarkEnd w:id="139"/>
    <w:bookmarkStart w:name="z1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Первой выполняется операция "Запрос измененных сведений из единой базы данных" (P.MM.04.OPR.013), по результатам выполнения которой уполномоченный орган государства-члена направляет в Комиссию запрос на представление измененных сведений из единой базы данных.</w:t>
      </w:r>
    </w:p>
    <w:bookmarkEnd w:id="140"/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получении Комиссией запроса измененных сведений из единой базы данных выполняется операция "Подготовка и представление измененных сведений из единой базы данных" (P.MM.04.OPR.014), по результатам выполнения которой Комиссия направляет измененные сведения из единой базы данных уполномоченному органу государства-члена или уведомляет его об отсутствии изменений после указанной даты.</w:t>
      </w:r>
    </w:p>
    <w:bookmarkEnd w:id="141"/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получении уполномоченным органом государства-члена измененных сведений из единой базы данных или уведомления об отсутствии измененных сведений выполняется операция "Получение и обработка измененных сведений из единой базы данных" (P.MM.04.OPR.015), по результатам выполнения которой уполномоченный орган государства-члена получает ответ на запрос измененных сведений из единой базы данных.</w:t>
      </w:r>
    </w:p>
    <w:bookmarkEnd w:id="142"/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Результатом выполнения процедуры "Получение измененных сведений из единой базы данных" (P.MM.04.PRC.005) является получение уполномоченным органом государства-члена измененных сведений из единой базы данных или получение уведомления об отсутствии измененных сведений на указанную в запросе дату.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Перечень операций общего процесса, выполняемых в рамках процедуры "Получение измененных сведений из единой базы данных" (P.MM.04.PRC.005), приведен в таблице 22.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</w:t>
            </w:r>
          </w:p>
        </w:tc>
      </w:tr>
    </w:tbl>
    <w:bookmarkStart w:name="z19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</w:t>
      </w:r>
    </w:p>
    <w:bookmarkEnd w:id="145"/>
    <w:bookmarkStart w:name="z19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"Получение измененных сведений из единой базы данных" (P.MM.04.PRC.005)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23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24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25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</w:t>
            </w:r>
          </w:p>
        </w:tc>
      </w:tr>
    </w:tbl>
    <w:bookmarkStart w:name="z19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измененных сведений из единой базы данных" (P.MM.04.OPR.013)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уполномоченным органом государства-члена при возникновении необходимости получения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в Комиссию запрос на представление измененных сведений из единой базы данных, начиная с даты и времени обновления, указанной в запросе, в соответствии с Регламентом информационного взаимодействия между уполномоченными органами государств-членов и Комиссией. Для запроса измененных сведений из единой базы данных в полном объеме дата в запросе не заполняется.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возникновении необходимости запроса измененных сведений по конкретному государству-члену в запросе должен быть указан его код. В случае если код страны в запросе не указан, представляются измененные сведения по всем государствам-членам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направлен запрос на представление измененных сведений из единой базы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</w:t>
            </w:r>
          </w:p>
        </w:tc>
      </w:tr>
    </w:tbl>
    <w:bookmarkStart w:name="z20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"Подготовка и представление измененных сведений из единой базы данных" (P.MM.04.OPR.014)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Комиссией запроса на представление измененных сведений из единой базы данных (операция "Запрос измененных сведений из единой базы данных" (P.MM.04.OPR.013))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запрашиваются только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успешного выполнения проверки исполнитель направляет ответ на запрос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ответ на запрос могут быть направлены сообщения: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измененными сведениями из единой базы данных, начиная с даты и времени обновления, указанных в запросе;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уведомлением об отсутствии измененных сведений на указанную в запросе дату, со значением кода результата обработки, соответствующем отсутствию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ответном сообщении сведения из единой базы данных представляются по всем государствам-членам или по конкретному государству-члену в зависимости от условий запроса. В результате выполнения запроса сведения из единой базы данных представляются с учетом истории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государства-члена представлены измененные сведения из единой базы данных или уведомление об отсутствии измененных сведений на указанную в запросе дату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</w:t>
            </w:r>
          </w:p>
        </w:tc>
      </w:tr>
    </w:tbl>
    <w:bookmarkStart w:name="z2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измененных сведений из единой базы данных" (P.MM.04.OPR.015)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уполномоченным органом государства-члена измененных сведений из единой базы данных (операция "Подготовка и представление измененных сведений из единой базы данных" (P.MM.04.OPR.014))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полученных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получены измененные сведения из единой базы данных или уведомление об отсутствии измененных сведений на указанную в запросе дату</w:t>
            </w:r>
          </w:p>
        </w:tc>
      </w:tr>
    </w:tbl>
    <w:bookmarkStart w:name="z20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"Уведомление о выявлении нежелательной реакции" (P.MM.04.PRC.006)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Схема выполнения процедуры "Уведомление о выявлении нежелательной реакции" (P.MM.04.PRC.006) представлена на рисунке 9.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4168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9. Схема выполнения процедуры "Уведомление о выявлении нежелательной реакции" (P.MM.04.PRC.006)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Процедура "Уведомление о выявлении нежелательной реакции" (P.MM.04.PRC.006) выполняется уполномоченным органом – отправителем сведений для направления уведомления о выявлении нежелательной реакции в случаях, предусмотренных порядком формирования и ведения единой базы данных.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Первой выполняется операция "Направление уведомления о выявлении нежелательной реакции" (P.MM.04.OPR.016), по результатам выполнения которой уполномоченный орган – отправитель сведений направляет в уполномоченный орган – получатель сведений уведомление о выявлении нежелательной реакции.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получении уполномоченным органом – получателем сведений уведомления о выявлении нежелательной реакции выполняется операция "Получение и обработка уведомления о выявлении нежелательной реакции" (P.MM.04.OPR.017), по результатам выполнения которой уполномоченный орган – получатель сведений получает уведомление о выявлении нежелательной реакции.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Результатом выполнения процедуры "Уведомление о выявлении нежелательной реакции" (P.MM.04.PRC.006) является получение уполномоченными органами – получателями сведений уведомления о выявлении нежелательной реакции.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Перечень операций общего процесса, выполняемых в рамках процедуры "Уведомление о выявлении нежелательной реакции" (P.MM.04.PRC.006), приведен в таблице 26.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</w:t>
            </w:r>
          </w:p>
        </w:tc>
      </w:tr>
    </w:tbl>
    <w:bookmarkStart w:name="z21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</w:t>
      </w:r>
    </w:p>
    <w:bookmarkEnd w:id="161"/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"Уведомление о выявлении нежелательной реакции" (P.MM.04.PRC.006)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выявлении нежелательной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27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уведомления о выявлении нежелательной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28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</w:t>
            </w:r>
          </w:p>
        </w:tc>
      </w:tr>
    </w:tbl>
    <w:bookmarkStart w:name="z22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уведомления о выявлении нежелательной реакции" (P.MM.04.OPR.016)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отправитель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уполномоченным органом – отправителем сведений при формировании сведений о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уведомление о выявлении нежелательной реакции уполномоченным органам – получателям сведений в соответствии с Регламентом информационного взаимодействия между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– получателю сведений направлено уведомление о выявлении нежелательной реакции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</w:t>
            </w:r>
          </w:p>
        </w:tc>
      </w:tr>
    </w:tbl>
    <w:bookmarkStart w:name="z22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уведомления о выявлении нежелательной реакции" (P.MM.04.OPR.017)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уведомления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получатель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 выявлении нежелательной реакции(операция "Направление уведомления о выявлении нежелательной реакции" (P.MM.04.OPR.016))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и проверяет его в соответствии с Регламентом информационного взаимодействия между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– получателем сведений получено уведомление о выявлении нежелательной реакции</w:t>
            </w:r>
          </w:p>
        </w:tc>
      </w:tr>
    </w:tbl>
    <w:bookmarkStart w:name="z22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Порядок действий в нештатных ситуациях</w:t>
      </w:r>
    </w:p>
    <w:bookmarkEnd w:id="165"/>
    <w:bookmarkStart w:name="z2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bookmarkEnd w:id="166"/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государств-членов и Комиссией и Регламентом информационного взаимодействия между уполномоченными органами государств-членов.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bookmarkEnd w:id="167"/>
    <w:bookmarkStart w:name="z2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процесса.".</w:t>
      </w:r>
    </w:p>
    <w:bookmarkEnd w:id="168"/>
    <w:bookmarkStart w:name="z2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утвержденный указанным Решением, изложить в следующей редакции: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2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</w:p>
    <w:bookmarkEnd w:id="170"/>
    <w:bookmarkStart w:name="z23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</w:t>
      </w:r>
    </w:p>
    <w:bookmarkEnd w:id="171"/>
    <w:bookmarkStart w:name="z2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172"/>
    <w:bookmarkStart w:name="z23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7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2015 г. № 172 "Номенклатура лекарственных форм".</w:t>
      </w:r>
    </w:p>
    <w:bookmarkStart w:name="z24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174"/>
    <w:bookmarkStart w:name="z2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(далее – общий процесс).</w:t>
      </w:r>
    </w:p>
    <w:bookmarkEnd w:id="175"/>
    <w:bookmarkStart w:name="z2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176"/>
    <w:bookmarkStart w:name="z2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177"/>
    <w:bookmarkStart w:name="z24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78"/>
    <w:bookmarkStart w:name="z2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настоящего Регламента используются понятия, которые означают следующее:</w:t>
      </w:r>
    </w:p>
    <w:bookmarkEnd w:id="179"/>
    <w:bookmarkStart w:name="z2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"аутентификация" – проверка принадлежности субъекту доступа предъявленного им идентификатора, подтверждение подлинности;</w:t>
      </w:r>
    </w:p>
    <w:bookmarkEnd w:id="180"/>
    <w:bookmarkStart w:name="z2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неразделимой;</w:t>
      </w:r>
    </w:p>
    <w:bookmarkEnd w:id="181"/>
    <w:bookmarkStart w:name="z2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"состояние информационного объекта общего процесса" –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"инициатор", "инициирующая операция", "принимающая операция", "респондент", "сообщение общего процесса" и "транзакция общего процесса",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Правила информационного взаимодействия).</w:t>
      </w:r>
    </w:p>
    <w:bookmarkStart w:name="z25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информационном взаимодействии в рамках общего процесса</w:t>
      </w:r>
    </w:p>
    <w:bookmarkEnd w:id="183"/>
    <w:bookmarkStart w:name="z25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Участники информационного взаимодействия</w:t>
      </w:r>
    </w:p>
    <w:bookmarkEnd w:id="184"/>
    <w:bookmarkStart w:name="z2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ролей участников информационного взаимодействия в рамках общего процесса приведен в таблице 1.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5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Владелец данных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сведения в Евразийскую экономическую комиссию для обновления единой базы данных, направляет запрос через интегрированную информационную систему внешней и взаимной торговли и получает сведения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 (P.MM.04.ACT.001)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отвечает за формирование и ведение единой базы данных. Предоставляет доступ к сведениям, содержащимся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(P.ACT.001)</w:t>
            </w:r>
          </w:p>
        </w:tc>
      </w:tr>
    </w:tbl>
    <w:bookmarkStart w:name="z26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информационного взаимодействия</w:t>
      </w:r>
    </w:p>
    <w:bookmarkEnd w:id="187"/>
    <w:bookmarkStart w:name="z26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взаимодействие в рамках общего процесса осуществляется между уполномоченными органами государств – членов Евразийского экономического союза и Евразийской экономической комиссией в соответствии с процедурами общего процесса:</w:t>
      </w:r>
    </w:p>
    <w:bookmarkEnd w:id="188"/>
    <w:bookmarkStart w:name="z26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информационное взаимодействие при формировании и ведении единой базы данных;</w:t>
      </w:r>
    </w:p>
    <w:bookmarkEnd w:id="189"/>
    <w:bookmarkStart w:name="z26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информационное взаимодействие при получении сведений из единой базы данных.</w:t>
      </w:r>
    </w:p>
    <w:bookmarkEnd w:id="190"/>
    <w:bookmarkStart w:name="z26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государств-членов и Комиссией представлена на рисунке 1.</w:t>
      </w:r>
    </w:p>
    <w:bookmarkEnd w:id="191"/>
    <w:bookmarkStart w:name="z26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6962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Структура информационного взаимодействия между уполномоченными органами государств-членов и Комиссией</w:t>
      </w:r>
    </w:p>
    <w:bookmarkEnd w:id="193"/>
    <w:bookmarkStart w:name="z26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bookmarkEnd w:id="194"/>
    <w:bookmarkStart w:name="z26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Описание форматов и структур электронных документов и сведений).</w:t>
      </w:r>
    </w:p>
    <w:bookmarkStart w:name="z2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196"/>
    <w:bookmarkStart w:name="z27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Информационное взаимодействие в рамках групп процедур</w:t>
      </w:r>
    </w:p>
    <w:bookmarkEnd w:id="197"/>
    <w:bookmarkStart w:name="z27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Информационное взаимодействие при формировании и ведении единой базы данных</w:t>
      </w:r>
    </w:p>
    <w:bookmarkEnd w:id="198"/>
    <w:bookmarkStart w:name="z2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выполнения транзакций общего процесса при формировании и ведении единой базы данных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199"/>
    <w:bookmarkStart w:name="z2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Схема выполнения транзакций общего процесса при формировании и ведении единой базы данных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7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формировании и ведении единой базы данных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единую базу данных (P.MM.04.PRC.001)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единую базу данных (P.MM.04.OPR.001).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включения сведений в единую базу данных (P.MM.04.OPR.003)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для включения переданы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включения в единую базу данных (P.MM.04.OPR.002)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обновлена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сведений для включения в единую базу данных (P.MM.04.TRN.001)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в единой базе данных (P.MM.04.PRC.002)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внесения изменений в единую базу данных (P.MM.04.OPR.004).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изменения сведений в единой базе данных (P.MM.04.OPR.006)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для изменения переданы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внесения изменений в единую базу данных (P.MM.04.OPR.005)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обновлена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сведений для изменения в единой базе данных (P.MM.04.TRN.002)</w:t>
            </w:r>
          </w:p>
        </w:tc>
      </w:tr>
    </w:tbl>
    <w:bookmarkStart w:name="z28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Информационное взаимодействие при получении сведений из единой базы данных</w:t>
      </w:r>
    </w:p>
    <w:bookmarkEnd w:id="205"/>
    <w:bookmarkStart w:name="z28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 выполнения транзакций общего процесса при получении сведений из единой базы данных представлена на рисунке 3. Для каждой процедуры общего процесса в таблице 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206"/>
    <w:bookmarkStart w:name="z28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3. Схема выполнения транзакций общего процесса при получении сведений из единой базы данных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8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получении сведений из единой базы данных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дате и времени обновления единой базы данных (P.MM.04.PRC.003)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 (P.MM.04.OPR.007).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о дате и времени обновления единой базы данных (P.MM.04.OPR.009)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 дате и времени обновления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о дате и времени обновления единой базы данных (P.MM.04.OPR.008)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 дате и времени обновления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дате и времени обновления единой базы данных (P.MM.04.TRN.003)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единой базы данных (P.MM.04.PRC.004)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 (P.MM.04.OPR.010).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из единой базы данных (P.MM.04.OPR.012)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из единой базы данных (P.MM.04.OPR.011)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отсутствуют.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единой базы данных (P.MM.04.TRN.004)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единой базы данных (P.MM.04.PRC.005)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 (P.MM.04.OPR.013).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измененных сведений из единой базы данных (P.MM.04.OPR.015)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измененных сведений из единой базы данных (P.MM.04.OPR.014)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отсутствуют.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единой базы данных (P.MM.04.TRN.005)</w:t>
            </w:r>
          </w:p>
        </w:tc>
      </w:tr>
    </w:tbl>
    <w:bookmarkStart w:name="z29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Описание сообщений общего процесса</w:t>
      </w:r>
    </w:p>
    <w:bookmarkEnd w:id="215"/>
    <w:bookmarkStart w:name="z29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сообщений общего процесса, передаваемых в рамках информационного взаимодействия при реализации общего процесса, приведен в таблице 4.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4.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9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или сообщение о неэффективности лекарственного средства для включения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или сообщение о неэффективности лекарственного средства для изменения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измененных сведений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</w:tbl>
    <w:bookmarkStart w:name="z29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Описание транзакций общего процесса</w:t>
      </w:r>
    </w:p>
    <w:bookmarkEnd w:id="218"/>
    <w:bookmarkStart w:name="z29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Транзакция общего процесса "Передача сведений для включения в единую базу данных" (P.MM.04.TRN.001)</w:t>
      </w:r>
    </w:p>
    <w:bookmarkEnd w:id="219"/>
    <w:bookmarkStart w:name="z2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15.Транзакция общего процесса "Передача сведений для включения в единую базу данных" (P.MM.04.TRN.001) выполняется для передачи инициатором респонденту сведений о нежелательной реакции для включения в единую базу данных.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bookmarkEnd w:id="220"/>
    <w:bookmarkStart w:name="z2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4. Схема выполнения транзакции общего процесса "Передача сведений для включения в единую базу данных" (P.MM.04.TRN.001)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30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"Передача сведений для включения в единую базу данных" (P.MM.04.TRN.001)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обновлена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или сообщение о неэффективности лекарственного средства для включения в единую базу данных (P.MM.04.MSG.001)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единой базы данных (P.MM.04.MSG.003)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0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Транзакция общего процесса "Передача сведений для изменения в единой базе данных" (P.MM.04.TRN.002)</w:t>
      </w:r>
    </w:p>
    <w:bookmarkEnd w:id="224"/>
    <w:bookmarkStart w:name="z30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Транзакция общего процесса "Передача сведений для изменения в единой базе данных" (P.MM.04.TRN.002) выполняется для передачи инициатором респонденту сведений о нежелательной реакции для изменения в единой базе данных. Схема выполнения указанной транзакции общего процесса представлена на рисунке 5. Параметры транзакции общего процесса приведены в таблице 6.</w:t>
      </w:r>
    </w:p>
    <w:bookmarkEnd w:id="225"/>
    <w:bookmarkStart w:name="z30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5. Схема выполнения транзакции общего процесса "Передача сведений для изменения в единой базе данных" (P.MM.04.TRN.002)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30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"Передача сведений для изменения в единой базе данных" (P.MM.04.TRN.002)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сведений для изменения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изменения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изменения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обновлена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или сообщение о неэффективности лекарственного средства для изменения в единой базе данных (P.MM.04.MSG.002)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единой базы данных (P.MM.04.MSG.003)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0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Транзакция общего процесса "Получение сведений о дате и времени обновления единой базы данных" (P.MM.04.TRN.003)</w:t>
      </w:r>
    </w:p>
    <w:bookmarkEnd w:id="229"/>
    <w:bookmarkStart w:name="z30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Транзакция общего процесса "Получение сведений о дате и времени обновления единой базы данных" (P.MM.04.TRN.003) выполняется для представления респондентом по запросу инициатора сведений о дате и времени обновления единой базы данных. Схема выполнения указанной транзакции общего процесса представлена на рисунке 6. Параметры транзакции общего процесса приведены в таблице 7.</w:t>
      </w:r>
    </w:p>
    <w:bookmarkEnd w:id="230"/>
    <w:bookmarkStart w:name="z31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6. Схема выполнения транзакции общего процесса "Получение сведений о дате и времени обновления единой базы данных" (P.MM.04.TRN.003)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31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сведений о дате и времени обновления единой базы данных" (P.MM.04.TRN.003)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 дате и времени обновления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 (P.MM.04.MSG.004)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 времени обновления единой базы данных (P.MM.04.MSG.005)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1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Транзакция общего процесса "Получение сведений из единой базы данных" (P.MM.04.TRN.004)</w:t>
      </w:r>
    </w:p>
    <w:bookmarkEnd w:id="234"/>
    <w:bookmarkStart w:name="z31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Транзакция общего процесса "Получение сведений из единой базы данных" (P.MM.04.TRN.004) выполняется для представления респондентом по запросу инициатора сведений о нежелательных реакциях из единой базы данных. Схема выполнения указанной транзакции общего процесса представлена на рисунке 7. Параметры транзакции общего процесса приведены в таблице 8.</w:t>
      </w:r>
    </w:p>
    <w:bookmarkEnd w:id="235"/>
    <w:bookmarkStart w:name="z31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7. Схема выполнения транзакции общего процесса "Получение сведений из единой базы данных" (P.MM.04.TRN.004)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31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сведений из единой базы данных" (P.MM.04.TRN.004)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отсутствуют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 (P.MM.04.MSG.006)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единой базы данных (P.MM.04.MSG.007)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в единой базе данных (P.MM.04.MSG.008)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2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Транзакция общего процесса "Получение измененных сведений из единой базы данных" (P.MM.04.TRN.005)</w:t>
      </w:r>
    </w:p>
    <w:bookmarkEnd w:id="241"/>
    <w:bookmarkStart w:name="z3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Транзакция общего процесса "Получение измененных сведений из единой базы данных" (P.MM.04.TRN.005) выполняется для представления респондентом по запросу инициатора измененных сведений о нежелательных реакциях из единой базы данных. Схема выполнения указанной транзакции общего процесса представлена на рисунке 8. Параметры транзакции общего процесса приведены в таблице 9.</w:t>
      </w:r>
    </w:p>
    <w:bookmarkEnd w:id="242"/>
    <w:bookmarkStart w:name="z3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8. Схема выполнения транзакции общего процесса "Получение измененных сведений из единой базы данных" (P.MM.04.TRN.005)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32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измененных сведений из единой базы данных" (P.MM.04.TRN.005)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отсутствуют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 (P.MM.04.MSG.009)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единой базы данных (P.MM.04.MSG.010)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измененных сведений в единой базе данных (P.MM.04.MSG.011)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3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Порядок действий в нештатных ситуациях</w:t>
      </w:r>
    </w:p>
    <w:bookmarkEnd w:id="248"/>
    <w:bookmarkStart w:name="z33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Еразийского экономического союза. Общие рекомендации по разрешению нештатной ситуации приведены в таблице 10.</w:t>
      </w:r>
    </w:p>
    <w:bookmarkEnd w:id="249"/>
    <w:bookmarkStart w:name="z33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Еразийского экономического союза.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33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действий 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в транспортной системе или системная ошибка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33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Требования к заполнению электронных документов и сведений</w:t>
      </w:r>
    </w:p>
    <w:bookmarkEnd w:id="253"/>
    <w:bookmarkStart w:name="z33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заполнению реквизитов электронных документов (сведений) "Сведения о выявленных нежелательных реакциях на лекарственные препараты" (R.HC.MM.04.001), передаваемых в сообщении "Сведения о нежелательной реакции или сообщение о неэффективности лекарственного средства для включения в единую базу данных" (P.MM.04.MSG.001), приведены в таблице 11.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3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реквизитов электронных документов (сведений) "Сведения о выявленных нежелательных реакциях на лекарственные препараты" (R.HC.MM.04.001), передаваемых в сообщении "Сведения о нежелательной реакции или сообщение о неэффективности лекарственного средства для включения в единую базу данных" (P.MM.04.MSG.001)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сообщении должен передаваться 1 реквизит "Сведения о нежелательной реакции или сообщении о неэффективности лекарственного средства" (hccdo:IndividualCaseSafetyReportsRecordDetails)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 базе данных не должны содержаться сведения с такими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значениями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страны" (csdo:UnifiedCountryCode); "Номер отчета по безопасности" (hcsdo:SafetyReportId)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"Сведения о нежелательной реакции или сообщении о неэффективности лекарственного средства"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(hccdo:IndividualCaseSafetyReportsRecordDetails), в которых реквизит "Конечная дата и время" (csdo:EndDateTime) не заполнен, а также меньшим значением реквизита "Начальная дата и время" (csdo:StartDateTime)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предыдущего сообщения о нежелательной реакции" (hcsdo:PreviousTransmissionId) должно соответствовать значению реквизита "Номер отчета по безопасности" (hcsdo:SafetyReportId) в единой базе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страны" (csdo:UnifiedCountryCode) в составе сложного реквизита "Адрес" (ccdo:SubjectAddressDetails) в составе сложного реквизита "Сведения о первичном источнике, предоставившем информацию о нежелательной реакции" (hccdo:PrimarySourceDetails)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сообщении должен быть заполнен хотя бы 1 экземпляр реквизита "Сведения о лекарственном препарате в сообщении о нежелательной реакции" (hccdo:DrugInformationDetails), у которого значение элемента "Код роли лекарственного препарата в сообщении о нежелательной реакции" (hcsdo:DrugRoleCode) соответствует значению "подозреваемое", "сопутствующее" или "препарат не вводился"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типа сообщения о безопасности лекарственного препарата" (hcsdo:ReportCode) должно соответствовать одному из следующих значений: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спонтанное сообщение;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отчет об исследованиях;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другое;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неизвестно отправителю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отправителя" (hcsdo:CaseSenderCode) должно соответствовать одному из следующих значений: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регулятор;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2 - другой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аннулирования (исправления) сообщения о нежелательной реакции" (hcsdo:ReportNullificationCode) должен принимать следующие значения: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сообщение о нежелательной реакции аннулировано;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сообщение о нежелательной реакции исправлено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аннулирования (исправления) сообщения о нежелательной реакции" (hcsdo:ReportNullificationCode) заполнен, то реквизит "Причина аннулирования или исправления сообщения о нежелательной реакции" (hcsdo:ReportNullificationReasonText)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адреса" (csdo:AddressKindCode) в составе сложного реквизита "Адрес" (ccdo:SubjectAddressDetails) заполнен, то его значение должно соответствовать одному из следующих значений: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квалификации первичного источника, предоставившего информацию о нежелательной реакции"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(hcsdo:PrimarySourceKindCode)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врач;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провизор, фармацевт;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другой специалист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юрист;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– потребитель или иной не медицинский работник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"Сведения о нежелательной реакции или сообщении о неэффективности лекарственного средства" (hccdo:IndividualCaseSafetyReportsRecordDetails) должен быть заполнен один реквизит "Сведения о первичном источнике, предоставившем информацию о нежелательной реакции" (hccdo:PrimarySourceDetails) с реквизитом "Признак первичного источника, предоставившего информацию о нежелательной реакции" (hcsdo:PrimarySourceIndicator), принимающим значение "true"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первичного источника, предоставившего информацию о нежелательной реакции" (hcsdo:PrimarySourceIndicator) принимает значение "true" реквизит "Код страны" (csdo:UnifiedCountryCode) в составе сложного реквизита "Сведения о нежелательной реакции или сообщении о неэффективности лекарственного средства" (hccdo:IndividualCaseSafetyReportsRecordDetails)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типа корреспондента сообщения о нежелательной реакции" (hcsdo:CorrespondentCode) должно соответствовать одному из следующих значений: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фармацевтическая компания;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уполномоченный орган государства-члена;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специалист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региональный центр фармаконадзора;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региональный сотрудничающий центр 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другой (например, дистрибьютор или другая 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– пациент или потребитель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сложного реквизита "Сведения о держателе (заявителе) регистрационного удостоверения" (hccdo:RegistrationCertificateHolderDetails) реквизит "Адрес" (ccdo:SubjectAddressDetails) заполнен, то реквизит "Код страны" (csdo:UnifiedCountryCode)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сложного реквизита "Сведения о держателе (заявителе) регистрационного удостоверения" (hccdo:RegistrationCertificateHolderDetails) реквизит "Адрес" (ccdo:SubjectAddressDetails) заполнен, то реквизит "Код вида адреса" (csdo:AddressKindCode)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сложного реквизита "Сведения о держателе (заявителе) регистрационного удостоверения" (hccdo:RegistrationCertificateHolderDetails) реквизит "Адрес" (ccdo:SubjectAddressDetails) заполнен, то в его составе должен быть заполнен реквизит "Город" (csdo:CityName) или реквизит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сложного реквизита "Сведения о держателе (заявителе) регистрационного удостоверения" (hccdo:RegistrationCertificateHolderDetails) реквизит "Адрес" (ccdo:SubjectAddressDetails) заполнен, то реквизит "Улица" (csdo:StreetName)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держателе (заявителе) регистрационного удостоверения" (hccdo:RegistrationCertificateHolderDetails) заполнен, то реквизит "Код страны" (csdo:UnifiedCountryCode)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держателе (заявителе) регистрационного удостоверения" (hccdo:RegistrationCertificateHolderDetails) заполнен, то в его составе должен быть заполнен реквизит "Наименование хозяйствующего субъекта" (csdo:BusinessEntityName) и (или) реквизит "Краткое наименование хозяйствующего субъекта" (csdo:BusinessEntityBriefName)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реквизитов "Код страны" (csdo:UnifiedCountryCode) или "Код страны возникновения нежелательной реакции" (hcsdo:EventOccuredCountryCode) значение атрибута "Идентификатор справочника (классификатора)" (атрибут codeListId)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заполнения реквизитов "Код страны" (csdo:UnifiedCountryCode) или "Код страны возникновения нежелательной реакции" (hcsdo:EventOccuredCountryCode) должны использоваться значения, соответствующие коду страны из классификатора стран мира, содержащего перечень кодов и наименований стран мира в соответствии со стандартом ISO 3166-1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"Масса" (csdo:UnifiedMassMeasure) заполнен, то значение атрибута "Идентификатор (справочника) классификатора" (атрибут measurementUnitCodeListId) в его составе должно содержать кодовое обозначение классификатора единиц измерения ООН,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"Масса" (csdo:UnifiedMassMeasure) заполнен, то значение атрибута "Единица измерения" (атрибут measurementUnitCode) в его составе должно соответствовать коду единицы измерения из классификатора единиц измерения ООН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"Высота" (csdo:UnifiedHeightMeasure) заполнен, то значение атрибута "Идентификатор (справочника) классификатора" (атрибут measurementUnitCodeListId) в его составе должно содержать кодовое обозначение классификатора единиц измерения ООН,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"Высота" (csdo:UnifiedHeightMeasure) заполнен, то значение атрибута "Единица измерения" (атрибут measurementUnitCode) в его составе должно соответствовать коду единицы измерения из классификатора единиц измерения ООН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сложных реквизитов "Результат выполнения лабораторных и инструментальных исследований" (hcsdo:InvestigationMeasure), "Разовая доза приема лекарственного препарата" (hcsdo:SingleDoseMeasure), "Совокупная доза лекарственного препарата от начала приема до начала нежелательной реакции" (hcsdo:CumulativeDoseMeasure), "Дозировка (концентрация)" (hcsdo:SubstanceMeasure) атрибут "Код единицы измерения дозировки и концентрации" (атрибут SubstanceMeasureCode) должен соответствовать коду из классификатора единиц измерения дозировки и концентрации действующих веществ в составе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атрибута "Код единицы измерения дозировки и концентрации" (атрибут SubstanceMeasureCode) в составе сложных реквизитов "Результат выполнения лабораторных и инструментальных исследований" (hcsdo:InvestigationMeasure), "Разовая доза приема лекарственного препарата" (hcsdo:SingleDoseMeasure), "Совокупная доза лекарственного препарата от начала приема до начала нежелательной реакции" (hcsdo:CumulativeDoseMeasure), "Величина единицы дозирования (концентрации)" (hcsdo:DosageUnitMeasure) или "Дозировка (концентрация)" (hcsdo:SubstanceMeasure) соответствует значению "другое", то атрибут "Наименование единицы измерения дозировки и концентрации" (атрибут SubstanceMeasureName)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типа сообщения о безопасности лекарственного препарата" (hcsdo:ReportCode) соответствует значению "другое", то реквизит "Наименование типа сообщения о безопасности лекарственного препарата" (hcsdo:ReportName)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критерия серьезности реакции"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(hcsdo:EventLevelSeriousnessCriteriaCode) соответствует значению "другие значимые последствия", то реквизит "Наименование критерия серьезности нежелательной реакции на лекарственный препарат" (hcsdo:EventLevelSeriousnessCriteriaName)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типа исследования, в котором наблюдалась нежелательная реакция" (hcsdo:StudyEventKindObservedCode) соответствует значению "другие исследования", то реквизит "Наименование типа исследования, в котором наблюдалась нежелательная реакция" (hcsdo:StudyEventKindObservedName)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"Пол" (csdo:UnifiedSexCode) заполнен, то значение атрибута "Идентификатор справочника (классификатора)" (атрибут codeListId) в его составе должно содержать кодовое обозначение классификатора видов биологических полов,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"Пол" (csdo:UnifiedSexCode) заполнен, то его значение должно соответствовать коду биологического пола из классификатора биологических полов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сложный реквизит "Сведения о наименовании лекарственного средства" (hccdo:DrugNameDetails) заполнен, то его составе должен быть заполнен реквизит "Код наименования активной фармацевтической субстанции" (hcsdo:DrugCode) или "Наименование активной фармацевтической субстанции" (hcsdo:DrugName)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наименования активной фармацевтической субстанции" (hcsdo:DrugCode) в составе сложного реквизита "Сведения о наименовании лекарственного препарата (средства)" (hccdo:DrugNameDetails) заполнен, то его значение должно соответствовать значению из справочника международных непатентованных наименований лекарственных средств, справочника группировочных, общепринятых и химических наименований лекарственных средств, справочника наименований гомеопатического материала или справочника лекарственного растительного сырья, а значение атрибута "Идентификатор справочника (классификатора)" (атрибут codeListId) в его составе должно содержать кодовое обозначение соответствующего справочника, указанное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об активной фармацевтической субстанции в составе лекарственного препарата" (hccdo:ActiveSubstanceDetails) заполнен, то в его составе должен быть заполнен реквизит "Код активной фармацевтической субстанции" (hcsdo:ActiveSubstanceCode) или "Наименование активной фармацевтической субстанции" (hcsdo:ActiveSubstanceName)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вспомогательном веществе в составе лекарственного препарата" (hccdo:AuxiliarySubstanceDetails) заполнен, то в его составе должен быть заполнен реквизит "Код вспомогательного вещества, входящего в состав лекарственного препарата" (hcsdo:AuxiliarySubstanceCode) или "Наименование вспомогательного вещества, входящего в состав лекарственного препарата" (hcsdo:AuxiliarySubstanceName)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вспомогательном веществе в составе лекарственного препарата" (hccdo:AuxiliarySubstanceDetails) заполнен, то в его составе должен быть заполнен реквизит "Код функционального назначения вспомогательного вещества" (hcsdo:FunctionalPurposeCode) или "Наименование функционального назначения вспомогательного вещества" (hcsdo:AuxiliarySubstanceName)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"действующее вещество", то в составе сложного реквизита "Сведения об ингредиенте, входящем в состав лекарственного препарата" (hccdo:DrugSubstanceDetails) должен быть заполнен реквизит "Сведения об активной фармацевтической субстанции в составе лекарственного препарата" (hccdo:ActiveSubstanceDetails)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"действующее вещество", то в составе сложного реквизита "Сведения об ингредиенте, входящем в состав лекарственного препарата" (hccdo:DrugSubstanceDetails) реквизиты "Сведения о вспомогательном веществе в составе лекарственного препарата" (hccdo:AuxiliarySubstanceDetails) и "Наименование реагента, входящего в состав лекарственного препарата" (hcsdo:ReagentName)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"вспомогательное вещество", то в составе сложного реквизита "Сведения об ингредиенте, входящем в состав лекарственного препарата" (hccdo:DrugSubstanceDetails) должен быть заполнен реквизит "Сведения о вспомогательном веществе в составе лекарственного препарата" (hccdo:AuxiliarySubstanceDetails)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"вспомогательное вещество", то в составе сложного реквизита "Сведения об ингредиенте, входящем в состав лекарственного препарата" (hccdo:DrugSubstanceDetails) реквизиты "Сведения об активной фармацевтической субстанции в составе лекарственного препарата" (hccdo:ActiveSubstanceDetails) и "Наименование реагента, входящего в состав лекарственного препарата" (hcsdo:ReagentName)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"реагент", то в составе реквизита "Сведения об ингредиенте, входящем в состав лекарственного препарата" (hccdo:DrugSubstanceDetails) должен быть заполнен реквизит "Наименование реагента, входящего в состав лекарственного препарата"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(hcsdo:ReagentName)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"реагент", то в составе сложного реквизита "Сведения об ингредиенте, входящем в состав лекарственного препарата" (hccdo:DrugSubstanceDetails) реквизиты "Сведения об активной фармацевтической субстанции в составе лекарственного препарата" (hccdo:ActiveSubstanceDetails) и "Сведения о вспомогательном веществе в составе лекарственного препарата" (hccdo:AuxiliarySubstanceDetails)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вспомогательного вещества, входящего в состав лекарственного препарата" (hcsdo:AuxiliarySubstanceCode) в составе сложного реквизита "Сведения о вспомогательном веществе в составе лекарственного препарата" (hccdo: AuxiliarySubstanceDetails) заполнен, то его значение должно соответствовать значению из справочника группировочных, общепринятых и химических наименований лекарственных средств или классификатора вспомогательных веществ, а значение атрибута "Идентификатор справочника (классификатора)" (атрибут codeListId) в его составе должно соответствовать значению кода указанного справочника (классификатора)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функционального назначения вспомогательного вещества" (hcsdo:FunctionalPurposeCode) в составе сложного реквизита "Сведения о вспомогательном веществе в составе лекарственного препарата" (hccdo:AuxiliarySubstanceDetails) заполнен, то его значение должно соответствовать значению из классификатора функциональных назначений вспомогательных веществ, а значение атрибута "Идентификатор справочника (классификатора)" (атрибут codeListId) в его составе должно соответствовать значению кода указанного справочника (классификатора)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хозяйствующего субъекта" (csdo:BusinessEntityName) в составе сложного реквизита "Сведения об отправителе сообщения о нежелательной реакции" (hccdo:SenderDetails)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"значение реквизита "Код типа исследования, в котором наблюдалась нежелательная реакция" (hcsdo:StudyEventKindObservedCode) должно соответствовать одному из следующих значений: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клиническое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индивидуальное использование пациентом;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 – другие исследования"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атрибут "Код типа величины дозировки (концентрации)"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SubstanceMeasureTypeCode) заполнен, то его значение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указана точная величина дозировки;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величина дозировки меньше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величина дозировки больше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величина дозировки меньше указанного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– величина дозировки больше указанного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типа идентификатора" (атрибут idTypeCode) в составе реквизита "Идентификатор пациента в медицинском учреждении" (hcsdo:PatientClinicalRecordId) должно соответствовать одному из следующих значений: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основной идентификатор пациента;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номер записи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 – номер записи медицинского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 – номер обследования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возрастной группы" (hcsdo:AgeGroupCode) должно соответствовать одному из следующих значений: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 – плод;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новорожденный;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младенец;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 – ребенок;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 – подросток;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 – взрослый;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 – пожилой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признака продолжения сопутствующего состояния или заболевания на момент представления информации о нежелательной реакции" (hcsdo:ContinuingCode) должно соответствовать одному из следующих значений: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 –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признака проведения аутопсии"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(hcsdo:AutopsyCode)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 –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типа термина нежелательной реакции, указанного отправителем" (hcsdo:TermKindHighlightedCode) должно соответствовать одному из следующих значений: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да, выделен первичным источником, реакция не серьезная;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нет, не выделен первичным источником, реакция не серьезная;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 – да, выделен первичным источником, реакция серьезная;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 – нет, не выделен первичным источником, реакция серьезная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критерия серьезности нежелательной реакции" (hcsdo:EventLevelSeriousnessCriteriaCode) должно соответствовать одному из следующих значений: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применение лекарственного препарата привело к смерти;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применение лекарственного препарата вызвало угрозу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 – потребовалась госпитализация/продление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 – применение лекарственного препарата привело к выраженной нетрудоспособности или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 – применение лекарственного препарата привело к врожденной аномалии или порокам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 – другие значимые последствия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исхода нежелательной реакции"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(hcsdo:OutcomeReactionCode)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 выздоровление без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– улучшение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– состояние без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– выздоровление с последствиями;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– смерть;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– неизвестно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"Контактный реквизит" (ccdo:CommunicationDetails) или реквизит "Контактный реквизит" (hccdo:CommunicationV2Details) заполнен, то в его составе должен быть заполнен реквизит "Код вида связи" (csdo:CommunicationChannelCode) или "Наименование вида связи" (csdo:CommunicationChannelName)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связи" (csdo:CommunicationChannelCode) заполнен, то его значение должно соответствовать одному из следующих значений: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"адрес сайта в сети Интернет";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"телефон";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"электронная 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"телефакс"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результата выполнения лабораторных и инструментальных исследований" (hcsdo:InvestigationCode) должно соответствовать одному из следующих значений: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положительный;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отрицательный;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пограничный;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неубедительный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роли лекарственного препарата в сообщении о нежелательной реакции" (hcsdo:DrugRoleCode) должно соответствовать одному из следующих значений: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подозреваемое;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сопутствующее;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взаимодействующее;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препарат не вводился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функции ингредиента в составе лекарственного препарата" (hcsdo:DrugSubstanceRoleCode) должно соответствовать одному из следующих значений: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действующее вещество;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вспомогательное вещество;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реагент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действия, предпринятого в отношении лекарственного препарата в результате возникновения нежелательной реакции" (hcsdo:ActionTakenDrugCode) должно соответствовать одному из следующих значений: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прекращено применение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уменьшена доза;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увеличена доза;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доза не изменена;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– не установлено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признака повторного назначения лекарственного препарата и повторения нежелательной реакции" (hcsdo:EffectRechallengeCode) должно соответствовать одному из следующих значений: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лекарственный препарат повторно назначался, нежелательная реакция повторилась;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лекарственный препарат повторно назначался, нежелательная реакция не повторилась;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лекарственный препарат повторно назначался, результат неизвестен;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лекарственный препарат повторно не назначался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дополнительной информации о лекарственном препарате" (hcsdo:DrugAdditionalInformationCode) должно соответствовать одному из следующих значений: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лекарственный препарат является контрафактным;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переодозировка;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лекарственный препарат принимался отцом;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принят лекарственный препарат с истекшим сроком годности;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серия проверена и найдена в спецификации;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серия проверена и не найдена в спецификации;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медицинская ошибка;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неправильное использование;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– злоупотребление;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производственное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использование неодобренного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сообщения о безопасности лекарственного препарата" (hcsdo:ReportCode) принимает значение "отчет об исследованиях" реквизит "Код типа исследования, в котором наблюдалась нежелательная реакция" (hcsdo:StudyEventKindObservedCode)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лекарственного средства" (hcsdo:MedicinalProductId) заполнен, то реквизит "Идентификатор лекарственного препарата" (hcsdo:PharmaceuticalProductId)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лекарственного препарата" (hcsdo:PharmaceuticalProductId) заполнен, то реквизит "Идентификатор лекарственного средства" (hcsdo:MedicinalProductId)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термина нижнего уровня нежелательной реакции"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(hcsdo:EventLowestLevelTermCode) в составе сложного реквизита "Сведения о взаимосвязи между приемом лекарственного препарата и нежелательной реакцией" (hccdo:DrugReactionDetails) заполнен, то его значение должно соответствовать одному из заполненных значений реквизита "Код термина нижнего уровня нежелательной реакции" (hcsdo:EventLowestLevelTermCode) в составе сложного реквизита "Сведения о нежелательной реакции" (hccdo:ReactionDetails)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пути введения лекарственного препарата" (hcsdo:IntendedSiteCode) в составе сложного реквизита "Сведения о пути введения лекарственного препарата" (hccdo:AdministrationRouteDetails) или "Сведения о пути введения лекарственного препарата родителю" (hccdo:ParentAdministrationRouteDetails) заполнен, то его значение должно соответствовать значению из классификатора путей введения лекарственных средств в организм, а значение атрибута "Идентификатор справочника (классификатора)" (атрибут codeListId) в его составе должно содержать кодовое обозначение классификатора, указанное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единицы интервала приема лекарственного средства" (hcsdo:DrugDosingIntervalCode) должно соответствовать одному из следующих значений: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минута;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неделя;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–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интервала приема лекарственного средства" (hcsdo:DrugDosingAdministrationCode) должно соответствовать одному из следующих значений: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– циклический;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– по мере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– общий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исследования продукта слепым методом" (hcsdo:BlindInvestigationalProductIndicator) должен быть заполнен только если реквизит "Код типа исследования, в котором наблюдалась нежелательная реакция" (hcsdo:StudyEventKindObservedCode) принимает значение "01"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отсутствия сведений" (hcsdo:NullFlavorCode) в составе любого сложного реквизита может принимать только следующие значения: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 - какая-либо информация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MSK - информация об этом элементе имеется, но не предоставлена отправителем по причине безопасности, конфиденциальности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UNK - правильное значение имеется, но оно неизвестно NA – в данном контексте правильного значения не существует;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ASKU - информация запрошена, но ответ не получен;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NASK - эта информация не запрашивалась;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NINF - отрицательная бесконечность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PINF - положительная бесконечность чисел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признаке соответствия сообщения о нежелательной реакции местным критериям срочного отчета" (hccdo:LocalRequirementIndicatorDetails) должен быть заполнен реквизит "Признак соответствия сообщения о нежелательной реакции местным критериям срочного отчета" (hcsdo:LocalRequirementIndicator) либо "Код причины отсутствия сведений" (hcsdo:NullFlavorCode) при этом реквизит "Код причины отсутствия сведений" (hcsdo:NullFlavorCode) может принимать только значение "NI"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имени" (hccdo:FirstNameDetails) должен быть заполнен реквизит "Имя" (csdo:FirstName)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отчестве" (hccdo:MiddleNameDetails) должен быть заполнен реквизит "Отчество" (csdo:MiddleName)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фамилии" (hccdo:LastNameDetails) должен быть заполнен реквизит "Фамилия" (csdo:LastName)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наименовании хозяйствующего субъекта" (hccdo:BusinessEntityNameDetails) должен быть заполнен реквизит "Наименование хозяйствующего субъекта" (csdo:BusinessEntityName)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наименовании подразделения" (hccdo:DepartmentNameDetails) должен быть заполнен реквизит "Наименование подразделения" (hcsdo:DepartmentName)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"Адрес субъекта" (hccdo:SubjectAddressV2Details) должен быть заполнен реквизит "Адрес" (ccdo:SubjectAddressDetails)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"Контактный реквизит" (hccdo:CommunicationV2Details) должен быть заполнен реквизит "Идентификатор канала связи" (csdo:CommunicationChannelId)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виде квалификации первичного источника, предоставившего информацию о нежелательной реакции" (hccdo:PrimarySourceKindDetails) должен быть заполнен реквизит "Код вида квалификации первичного источника, предоставившего информацию о нежелательной реакции" (hcsdo:PrimarySourceKindCode) либо "Наименование вида квалификации первичного источника, предоставившего информацию о нежелательной реакции" (hcsdo:PrimarySourceKindName) "Код причины отсутствия сведений" (hcsdo:NullFlavorCode) при этом реквизит "Код причины отсутствия сведений" (hcsdo:NullFlavorCode) может принимать только значение "UNK"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литературном источнике, описывающем случаи возникновения нежелательной реакции" (hccdo:LiteratureReferenceDetails) должен быть заполнен реквизит "Наименование документа" (csdo:DocName)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документа" (csdo:DocName) в составе сложного реквизита "Сведения о литературном источнике, описывающем случаи возникновения нежелательной реакции" (hccdo:LiteratureReferenceDetails) не заполнен, то реквизит "Документ в бинарном формате" (csdo:DocBinaryText) в составе сложного реквизита "Сведения о литературном источнике, описывающем случаи возникновения нежелательной реакции" (hccdo:LiteratureReferenceDetails)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номере проведенного исследования лекарственного препарата" (hccdo:StudyIdentificationIdDetails) должен быть заполнен реквизит "Номер проведенного исследования лекарственного препарата" (hcsdo:StudyIdentificationId)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коде страны" (hccdo:UnifiedCountryCodeDetails) должен быть заполнен реквизит "Код страны" (csdo:UnifiedCountryCode)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наименовании исследования" (hccdo:StudyNameDetails) должен быть заполнен реквизит "Наименование исследования" (hcsdo:StudyName)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номере спонсора клинического исследования" (hccdo:SponsorStudyIdDetails) должен быть заполнен реквизит "Номер спонсора клинического исследования" (hcsdo:SponsorStudyId)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ФИО или инициалах" (hccdo:QualifiedFullNameDetails) должен быть заполнен реквизит "ФИО или инициалы" (ccdo:FullNameDetails)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идентификаторе пациента в медицинском учреждении" (hccdo:PatientClinicalRecordIdDetails) должен быть заполнен реквизит "Идентификатор пациента в медицинском учреждении" (hcsdo:PatientClinicalRecordId) либо "Код причины отсутствия сведений" (hcsdo:NullFlavorCode) при этом реквизит "Код причины отсутствия сведений" (hcsdo:NullFlavorCode) может принимать только значение "MSK"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рождения" (hccdo:BirthDateDetails) в составе сложного реквизита "Медицинская информация о пациенте" (hccdo:PatientCharacteristicDetails) должен быть заполнен реквизит "Дата рождения" (csdo:BirthDate) либо "Код причины отсутствия сведений" (hcsdo:NullFlavorCode) при этом реквизит "Код причины отсутствия сведений" (hcsdo:NullFlavorCode) может принимать только значение "MSK"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коде пола" (hccdo:UnifiedSexCodeDetails) должен быть заполнен реквизит "Пол" (csdo:UnifiedSexCode)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начала последней менструации" (hccdo:LastMenstrualDateDetails) в составе сложного реквизита "Медицинская информация о пациенте" (hccdo:PatientCharacteristicDetails) должен быть заполнен реквизит "Дата начала последней менструации" (hcsdo:LastMenstrualDate)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начальной дате" (hccdo:StartDateDetails) должен быть заполнен реквизит "Начальная дата" (csdo:StartDate)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продолжении сопутствующего состояния или заболевания на момент представления информации о нежелательной реакции" (hccdo:ContinuingCodeDetails) должен быть заполнен реквизит "Код признака продолжения сопутствующего состояния или заболевания на момент представления информации о нежелательной реакции" (hcsdo:ContinuingCode)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конечной дате" (hccdo:EndDateDetails) должен быть заполнен реквизит "Конечная дата" (csdo:EndDate)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примечании" (hccdo:NoteTextDetails) должен быть заполнен реквизит "Примечание" (csdo:NoteText)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торговом наименовании лекарственного препарата" (hccdo:DrugTradeNameDetails) должен быть заполнен реквизит "Торговое наименование лекарственного препарата" (hcsdo:DrugTradeName)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смерти" (hccdo:DeathDateDetails) должен быть заполнен реквизит "Дата смерти" (hcsdo:DeathDate)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признаке проведения аутопсии" (hccdo:AutopsyCodeDetails) должен быть заполнен реквизит "Код признака проведения аутопсии" (hcsdo:AutopsyCode) либо "Код причины отсутствия сведений" (hcsdo:NullFlavorCode) при этом реквизит "Код причины отсутствия сведений" (hcsdo:NullFlavorCode) может принимать только значения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рождения" (hccdo:BirthDateDetails) в составе сложного реквизита "Медицинская информация о родителе пациента" (hccdo:ParentCharacteristicDetails) должен быть заполнен реквизит "Дата рождения" (csdo:BirthDate) либо "Код причины отсутствия сведений" (hcsdo:NullFlavorCode) при этом реквизит "Код причины отсутствия сведений" (hcsdo:NullFlavorCode) может принимать только значение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начала последней менструации" (hccdo:LastMenstrualDateDetails) в составе сложного реквизита "Медицинская информация о родителе пациента" (hccdo:ParentCharacteristicDetails) должен быть заполнен реквизит "Дата начала последней менструации" (hcsdo:LastMenstrualDate)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серьезности сообщения о нежелательной реакции" (hcsdo:EventLevelSeriousnessCriteriaIndicator) в составе сложного реквизита "Сведения о серьезности сообщения о нежелательной реакции" (hccdo:EventLevelSeriousnessCriteriaDetails) принимает значение "true", то должен быть заполнен хотя бы один из реквизитов "Код критерия серьезности нежелательной реакции" (hcsdo:EventLevelSeriousnessCriteriaCode) либо "Наименование критерия серьезности нежелательной реакции" (hcsdo:EventLevelSeriousnessCriteriaName)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серьезности сообщения о нежелательной реакции" (hcsdo:EventLevelSeriousnessCriteriaIndicator) в составе сложного реквизита "Сведения о серьезности сообщения о нежелательной реакции" (hccdo:EventLevelSeriousnessCriteriaDetails) принимает значение "false", то реквизит "Код причины отсутствия сведений" (hcsdo:NullFlavorCode) должен быть заполнен и может принимать только значение "NI"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события" (hccdo:EventDateDetails) должен быть заполнен реквизит "Дата" (csdo:EventDate) либо "Код причины отсутствия сведений" (hcsdo:NullFlavorCode) при этом реквизит "Код причины отсутствия сведений" (hcsdo:NullFlavorCode) может принимать только значение "UNK"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"Результат выполнения лабораторных и инструментальных исследований" (hccdo:InvestigationMeasureDetails) должен быть заполнен реквизит "Результат выполнения лабораторных и инструментальных исследований" (hcsdo:InvestigationMeasure) либо "Код причины отсутствия сведений" (hcsdo:NullFlavorCode) при этом реквизит "Код причины отсутствия сведений" (hcsdo:NullFlavorCode) может принимать только значения "NINF", "PINF"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лекарственной форме" (hccdo:DosageFormV2Details) должен быть заполнен реквизит "Код лекарственной формы" (hcsdo:DosageFormCode) либо "Наименование лекарственной формы" (hcsdo:DosageFormName) либо "Код причины отсутствия сведений" (hcsdo:NullFlavorCode) при этом реквизит "Код причины отсутствия сведений" (hcsdo:NullFlavorCode) может принимать только значения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описании пути введения лекарственного препарата" (hccdo:IntendedSiteTextDetails) должен быть заполнен реквизит "Описание пути введения лекарственного препарата" (hcsdo:IntendedSiteText) либо "Код причины отсутствия сведений" (hcsdo:NullFlavorCode) при этом реквизит "Код причины отсутствия сведений" (hcsdo:NullFlavorCode) может принимать только значения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описании показаний к применению" (hccdo:IndicationTextDetails) должен быть заполнен реквизит "Описание показаний к применению" (hcsdo:IndicationText) либо "Код причины отсутствия сведений" (hcsdo:NullFlavorCode) при этом реквизит "Код причины отсутствия сведений" (hcsdo:NullFlavorCode) может принимать только значения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торговом наименовании лекарственного препарата" (hccdo:DrugTradeNameDetails) в составе сложного реквизита "Сведения о лекарственном препарате, применявшемся до начала нежелательной реакции" (hccdo:RelevantPastDrugHistoryDetails) в составе сложного реквизита "Сведения о родителе пациента в случае нежелательной реакции у ребенка или плода, связанной с применением лекарственного препарата родителем" (hccdo:ParentDetails) реквизит "Код причины отсутствия сведений" (hcsdo:NullFlavorCode) не заполняется</w:t>
            </w:r>
          </w:p>
        </w:tc>
      </w:tr>
    </w:tbl>
    <w:bookmarkStart w:name="z46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заполнению реквизитов электронных документов (сведений) "Сведения о выявленных нежелательных реакциях на лекарственные препараты" (R.HC.MM.04.001), передаваемых в сообщении "Сведения о нежелательной реакции или сообщение о неэффективности лекарственного средства для изменения в единой базе данных" (P.MM.04.MSG.002), приведены в таблице 12.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46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"Сведения о выявленных нежелательных реакциях на лекарственные препараты" (R.HC.MM.04.001), передаваемых в сообщении "Сведения о нежелательной реакции или сообщение о неэффективности лекарственного средства для изменения в единой базе данных" (P.MM.04.MSG.002)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сообщении должен передаваться 1 реквизит "Сведения о нежелательной реакции или сообщении о неэффективности лекарственного средства" (hccdo:IndividualCaseSafetyReportsRecordDetails)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должен быть заполнен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не заполняется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 базе данных не должны содержаться сведения с такими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значениями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страны" (csdo:UnifiedCountryCode);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отчета по безопасности" (hcsdo:SafetyReportId)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"Сведения о нежелательной реакции или сообщении о неэффективности лекарственного средства"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(hccdo:IndividualCaseSafetyReportsRecordDetails), в которых реквизит "Конечная дата и время" (csdo:EndDateTime) не заполнен, а также меньшим значением реквизита "Начальная дата и время" (csdo:StartDateTime)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требованиям 5-112 таблицы 11 настоящего Регламента (значения кодов требований в таблице 11 и таблице 12 совпадают) требования к заполнению реквизитов применяются к каждому реквизиту "Сведения о нежелательной реакции или сообщении о неэффективности лекарственного средства" (hccdo:IndividualCaseSafetyReportsRecordDetails)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</w:tr>
    </w:tbl>
    <w:bookmarkStart w:name="z4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утвержденный указанным Решением, изложить в следующей редакции: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47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</w:p>
    <w:bookmarkEnd w:id="287"/>
    <w:bookmarkStart w:name="z47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</w:t>
      </w:r>
    </w:p>
    <w:bookmarkEnd w:id="288"/>
    <w:bookmarkStart w:name="z47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289"/>
    <w:bookmarkStart w:name="z47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9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 г. № 172 "Номенклатура лекарственных форм".</w:t>
      </w:r>
    </w:p>
    <w:bookmarkStart w:name="z48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291"/>
    <w:bookmarkStart w:name="z48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(далее – общий процесс).</w:t>
      </w:r>
    </w:p>
    <w:bookmarkEnd w:id="292"/>
    <w:bookmarkStart w:name="z48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293"/>
    <w:bookmarkStart w:name="z48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294"/>
    <w:bookmarkStart w:name="z48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295"/>
    <w:bookmarkStart w:name="z49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настоящего Регламента используются понятия, которые означают следующее:</w:t>
      </w:r>
    </w:p>
    <w:bookmarkEnd w:id="296"/>
    <w:bookmarkStart w:name="z49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"аутентификация" – проверка принадлежности субъекту доступа предъявленного им идентификатора, подтверждение подлинности;</w:t>
      </w:r>
    </w:p>
    <w:bookmarkEnd w:id="297"/>
    <w:bookmarkStart w:name="z4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"инициатор", "инициирующая операция", "принимающая операция", "респондент", "сообщение общего процесса" и "транзакция общего процесса",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Правила информационного взаимодействия).</w:t>
      </w:r>
    </w:p>
    <w:bookmarkStart w:name="z49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информационном взаимодействии в рамках общего процесса</w:t>
      </w:r>
    </w:p>
    <w:bookmarkEnd w:id="299"/>
    <w:bookmarkStart w:name="z49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Участники информационного взаимодействия</w:t>
      </w:r>
    </w:p>
    <w:bookmarkEnd w:id="300"/>
    <w:bookmarkStart w:name="z4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ролей участников информационного взаимодействия в рамках общего процесса приведен в таблице 1.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9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Владелец данных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другие уполномоченные органы государств – членов Союза о передаче сведений для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отправитель сведений (P.MM.04.ACT.002)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сведений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уведомление о передаче сведений для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получатель сведений (P.MM.04.ACT.003)</w:t>
            </w:r>
          </w:p>
        </w:tc>
      </w:tr>
    </w:tbl>
    <w:bookmarkStart w:name="z50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информационного взаимодействия</w:t>
      </w:r>
    </w:p>
    <w:bookmarkEnd w:id="303"/>
    <w:bookmarkStart w:name="z50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взаимодействие в рамках общего процесса осуществляется между уполномоченными органами государств – членов Евразийского экономического союза в соответствии с процедурой общего процесса "Информационное взаимодействие при получении сведений из единой базы данных".</w:t>
      </w:r>
    </w:p>
    <w:bookmarkEnd w:id="304"/>
    <w:bookmarkStart w:name="z50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государств-членов представлена на рисунке 1.</w:t>
      </w:r>
    </w:p>
    <w:bookmarkEnd w:id="305"/>
    <w:bookmarkStart w:name="z50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6"/>
    <w:p>
      <w:pPr>
        <w:spacing w:after="0"/>
        <w:ind w:left="0"/>
        <w:jc w:val="both"/>
      </w:pPr>
      <w:r>
        <w:drawing>
          <wp:inline distT="0" distB="0" distL="0" distR="0">
            <wp:extent cx="67183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Структура информационного взаимодействия между уполномоченными органами государств-членов</w:t>
      </w:r>
    </w:p>
    <w:bookmarkEnd w:id="307"/>
    <w:bookmarkStart w:name="z50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уполномоченными органами государств-членов реализуется в рамках общего процесса. Структура общего процесса определена в Правилах информационного взаимодействия.</w:t>
      </w:r>
    </w:p>
    <w:bookmarkEnd w:id="308"/>
    <w:bookmarkStart w:name="z50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Описание форматов и структур электронных документов и сведений).</w:t>
      </w:r>
    </w:p>
    <w:bookmarkStart w:name="z50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310"/>
    <w:bookmarkStart w:name="z50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Информационное взаимодействие в рамках групп процедур</w:t>
      </w:r>
    </w:p>
    <w:bookmarkEnd w:id="311"/>
    <w:bookmarkStart w:name="z51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Информационное взаимодействие при получении сведений из единой базы данных</w:t>
      </w:r>
    </w:p>
    <w:bookmarkEnd w:id="312"/>
    <w:bookmarkStart w:name="z5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выполнения транзакций общего процесса при получении сведений из единой базы данных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313"/>
    <w:bookmarkStart w:name="z51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4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Схема выполнения транзакций общего процесса при получении сведений из единой базы данных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1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получении сведений из единой базы данных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 (P.MM.04.PRC.006)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выявлении нежелательной реакции (P.MM.04.OPR.016)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уведомления о выявлении нежелательной реакции (P.MM.04.OPR.017)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уведомление направлено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 (P.MM.04.TRN.006)</w:t>
            </w:r>
          </w:p>
        </w:tc>
      </w:tr>
    </w:tbl>
    <w:bookmarkStart w:name="z51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Описание сообщений общего процесса</w:t>
      </w:r>
    </w:p>
    <w:bookmarkEnd w:id="317"/>
    <w:bookmarkStart w:name="z51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1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P.MM.04.MSG.012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</w:tbl>
    <w:bookmarkStart w:name="z52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Описание транзакций общего процесса</w:t>
      </w:r>
    </w:p>
    <w:bookmarkEnd w:id="320"/>
    <w:bookmarkStart w:name="z52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Транзакция общего процесса "Уведомление о выявлении нежелательной реакции" (P.MM.04.TRN.006)</w:t>
      </w:r>
    </w:p>
    <w:bookmarkEnd w:id="321"/>
    <w:bookmarkStart w:name="z52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Транзакция общего процесса "Уведомление о выявлении нежелательной реакции" (P.MM.04.TRN.006) выполняется для направления инициатором респонденту уведомления о выявлении нежелательной реакции.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bookmarkEnd w:id="322"/>
    <w:bookmarkStart w:name="z52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3. Схема выполнения транзакции общего процесса "Уведомление о выявлении нежелательной реакции" (P.MM.04.TRN.006)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52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"Уведомление о выявлении нежелательной реакции" (P.MM.04.TRN.006)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уведомления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уведомление направлено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 (P.MM.04.MSG.012)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52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Порядок действий в нештатных ситуациях</w:t>
      </w:r>
    </w:p>
    <w:bookmarkEnd w:id="326"/>
    <w:bookmarkStart w:name="z5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Еразийского экономического союза. Общие рекомендации по разрешению нештатной ситуации приведены в таблице 5.</w:t>
      </w:r>
    </w:p>
    <w:bookmarkEnd w:id="327"/>
    <w:bookmarkStart w:name="z5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Еразийского экономического союза.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53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действий при возникновении нештатной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bookmarkStart w:name="z5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утвержденное указанным Решением, изложить в следующей редакции: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53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</w:p>
    <w:bookmarkEnd w:id="332"/>
    <w:bookmarkStart w:name="z53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333"/>
    <w:bookmarkStart w:name="z53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разработано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Start w:name="z54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335"/>
    <w:bookmarkStart w:name="z5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(далее – общий процесс).</w:t>
      </w:r>
    </w:p>
    <w:bookmarkEnd w:id="336"/>
    <w:bookmarkStart w:name="z5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(далее – интегрированная система).</w:t>
      </w:r>
    </w:p>
    <w:bookmarkEnd w:id="337"/>
    <w:bookmarkStart w:name="z5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bookmarkEnd w:id="338"/>
    <w:bookmarkStart w:name="z5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</w:p>
    <w:bookmarkEnd w:id="339"/>
    <w:bookmarkStart w:name="z5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таблице формируются следующие поля (графы):</w:t>
      </w:r>
    </w:p>
    <w:bookmarkEnd w:id="340"/>
    <w:bookmarkStart w:name="z5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"иерархический номер" – порядковый номер реквизита;</w:t>
      </w:r>
    </w:p>
    <w:bookmarkEnd w:id="341"/>
    <w:bookmarkStart w:name="z5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реквизита;</w:t>
      </w:r>
    </w:p>
    <w:bookmarkEnd w:id="342"/>
    <w:bookmarkStart w:name="z5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343"/>
    <w:bookmarkStart w:name="z5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344"/>
    <w:bookmarkStart w:name="z5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словесное описание возможных значений реквизита;</w:t>
      </w:r>
    </w:p>
    <w:bookmarkEnd w:id="345"/>
    <w:bookmarkStart w:name="z5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346"/>
    <w:bookmarkStart w:name="z5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указания множественности реквизитов используются следующие обозначения:</w:t>
      </w:r>
    </w:p>
    <w:bookmarkEnd w:id="347"/>
    <w:bookmarkStart w:name="z5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348"/>
    <w:bookmarkStart w:name="z5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349"/>
    <w:bookmarkStart w:name="z5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350"/>
    <w:p>
      <w:pPr>
        <w:spacing w:after="0"/>
        <w:ind w:left="0"/>
        <w:jc w:val="both"/>
      </w:pPr>
      <w:bookmarkStart w:name="z562" w:id="351"/>
      <w:r>
        <w:rPr>
          <w:rFonts w:ascii="Times New Roman"/>
          <w:b w:val="false"/>
          <w:i w:val="false"/>
          <w:color w:val="000000"/>
          <w:sz w:val="28"/>
        </w:rPr>
        <w:t xml:space="preserve">
      n..* – реквизит обязателен, должен повторяться не менее n раз 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(n &gt; 1);</w:t>
      </w:r>
    </w:p>
    <w:p>
      <w:pPr>
        <w:spacing w:after="0"/>
        <w:ind w:left="0"/>
        <w:jc w:val="both"/>
      </w:pPr>
      <w:bookmarkStart w:name="z563" w:id="352"/>
      <w:r>
        <w:rPr>
          <w:rFonts w:ascii="Times New Roman"/>
          <w:b w:val="false"/>
          <w:i w:val="false"/>
          <w:color w:val="000000"/>
          <w:sz w:val="28"/>
        </w:rPr>
        <w:t xml:space="preserve">
      n..m – реквизит обязателен, должен повторяться не менее n раз 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 более m раз (n &gt; 1, m &gt; n);</w:t>
      </w:r>
    </w:p>
    <w:bookmarkStart w:name="z5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353"/>
    <w:bookmarkStart w:name="z5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354"/>
    <w:p>
      <w:pPr>
        <w:spacing w:after="0"/>
        <w:ind w:left="0"/>
        <w:jc w:val="both"/>
      </w:pPr>
      <w:bookmarkStart w:name="z566" w:id="355"/>
      <w:r>
        <w:rPr>
          <w:rFonts w:ascii="Times New Roman"/>
          <w:b w:val="false"/>
          <w:i w:val="false"/>
          <w:color w:val="000000"/>
          <w:sz w:val="28"/>
        </w:rPr>
        <w:t xml:space="preserve">
      0..m – реквизит опционален, может повторяться не более m раз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(m &gt; 1).</w:t>
      </w:r>
    </w:p>
    <w:bookmarkStart w:name="z56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356"/>
    <w:bookmarkStart w:name="z5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целей настоящего Описания используются понятия, которые означают следующее:</w:t>
      </w:r>
    </w:p>
    <w:bookmarkEnd w:id="357"/>
    <w:bookmarkStart w:name="z5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Союза;</w:t>
      </w:r>
    </w:p>
    <w:bookmarkEnd w:id="358"/>
    <w:bookmarkStart w:name="z5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"реквизит" – единица данных электронного документа (сведений), которая в определенном контексте считается неразделимой.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"базисная модель данных", "модель данных", "модель данных предметной области", "предметная область" и "реестр структур электронных документов и сведений", используемые в настоящем Описании,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4, 7, 10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и Регламент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125.</w:t>
      </w:r>
    </w:p>
    <w:bookmarkStart w:name="z57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Структуры электронных документов и сведений</w:t>
      </w:r>
    </w:p>
    <w:bookmarkEnd w:id="360"/>
    <w:bookmarkStart w:name="z5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 электронных документов и сведений приведен в таблице 1.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7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 электронных документов и сведений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базисной модели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предметной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R.HC.MM.04.001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urn:EEC:R:HC:MM:04:MedicineIndividualCaseSafetyReportsDetails:v1.1.0</w:t>
            </w:r>
          </w:p>
        </w:tc>
      </w:tr>
    </w:tbl>
    <w:bookmarkStart w:name="z5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настоящим Описанием технической схемы структуры электронного документа (сведений), подлежащей включению в реестр структур. </w:t>
      </w:r>
    </w:p>
    <w:bookmarkEnd w:id="363"/>
    <w:bookmarkStart w:name="z57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Структуры электронных документов и сведений в базисной модели</w:t>
      </w:r>
    </w:p>
    <w:bookmarkEnd w:id="364"/>
    <w:bookmarkStart w:name="z5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структуры электронного документа (сведений) "Уведомление о результате обработки" (R.006) приведено в таблице 2.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8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"Уведомление о результате обработки" (R.006)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результате обработки запроса респондентом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ProcessingResultDetails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EEC_R_ProcessingResultDetails_vY.Y.Y.xsd</w:t>
            </w:r>
          </w:p>
        </w:tc>
      </w:tr>
    </w:tbl>
    <w:bookmarkStart w:name="z5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367"/>
    <w:bookmarkStart w:name="z5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Импортируемые пространства имен приведены в таблице 3.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8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5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370"/>
    <w:bookmarkStart w:name="z5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Реквизитный состав структуры электронного документа (сведений) "Уведомление о результате обработки" (R.006) приведен в таблице 4.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59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"Уведомление о результате обработки" (R.006)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EDoc 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EDoc Header Type (M.CDT.90001)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Inf Envelope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Inf Envelope Code Type (M.SDT.90004)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EDoc Code Type (M.SDT.90001)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Ref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Date 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Language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Language Code Type (M.SDT.00051)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и время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Event Date 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обработки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результата обработки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Processing Result V2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Processing Result Code V2 Type (M.SDT.90006)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результатов обработки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Description Text)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результата обработки сведений в произвольной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6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структуры электронного документа (сведений) "Состояние актуализации общего ресурса" (R.007) приведено в таблице 5.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62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"Состояние актуализации общего ресурса" (R.007)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ResourceStatusDetails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EEC_R_ResourceStatusDetails_vY.Y.Y.xsd</w:t>
            </w:r>
          </w:p>
        </w:tc>
      </w:tr>
    </w:tbl>
    <w:bookmarkStart w:name="z6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395"/>
    <w:bookmarkStart w:name="z6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Импортируемые пространства имен приведены в таблице 6.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62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6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398"/>
    <w:bookmarkStart w:name="z6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Реквизитный состав структуры электронного документа (сведений) "Состояние актуализации общего ресурса" (R.007) приведен в таблице 7.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62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"Состояние актуализации общего ресурса" (R.007)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EDoc 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EDoc Header Type (M.CDT.90001)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сообщения общего процесса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Inf Envelope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Inf Envelope Code Type (M.SDT.90004)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электронного документа (сведений)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EDoc Code Type (M.SDT.90001)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Ref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Дата и время электронного документа (сведений)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Date 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Код языка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Language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Language Code Type (M.SDT.00051)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и время обновления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Update Date 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общего ресурса (реестра, перечня,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Идентификатор информационного объекта общего процесса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Information Resource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общий ресурс (реестр, перечень, базу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Information Resource Id Type (M.SDT.00330)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66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Структуры электронных документов и сведений в предметной области</w:t>
      </w:r>
    </w:p>
    <w:bookmarkEnd w:id="423"/>
    <w:bookmarkStart w:name="z66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структуры электронного документа (сведений) "Сведения о выявленных нежелательных реакциях на лекарственные препараты" (R.HC.MM.04.001) приведено в таблице 8.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66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 выявленных нежелательных реакциях на лекарственные препараты" (R.HC.MM.04.001)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R.HC.MM.04.001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urn:EEC:R:HC:MM:04:MedicineIndividualCaseSafetyReportsDetails:v1.1.0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urn:EEC:R:HC:MM:04:MedicineIndividualCaseSafetyReportsDetails:v1.1.0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MedicineIndividualCaseSafetyReportsDetails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EEC_R_HC_MM_04_MedicineIndividualCaseSafetyReportsDetails_v1.1.0.xsd</w:t>
            </w:r>
          </w:p>
        </w:tc>
      </w:tr>
    </w:tbl>
    <w:bookmarkStart w:name="z66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Импортируемые пространства имен приведены в таблице 9.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66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6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428"/>
    <w:bookmarkStart w:name="z66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Реквизитный состав структуры электронного документа (сведений) "Сведения о выявленных нежелательных реакциях на лекарственные препараты" (R.HC.MM.04.001) приведен в таблице 10.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67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 выявленных нежелательных реакциях на лекарственные препараты" (R.HC.MM.04.001)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EDoc Header)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EDoc Header Type (M.CDT.90001)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Inf Envelope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Inf Envelope Code Type (M.SDT.90004)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EDoc Code Type (M.SDT.90001)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Ref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Language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Language Code Type (M.SDT.00051)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2. Сведения о нежелательной реакции или сообщении о неэффективности лекарственного средства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Individual Case Safety Reports Record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на лекарственный препарат или сообщении о неэффективности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Individual Case Safety Reports Record Details Type (M.HC.CDT.00042)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Код страны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предоставившей сведения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Признак неэффективного лекарственного препарата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Non Effective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неэффективного лекарственного препарата: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неэффективный;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эффективный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Сведения об идентифицирующих характеристиках сообщения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Identification Case Safety Report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идентифицирующих характеристиках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Identification Case Safety Report Details Type (M.HC.CDT.00020)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Номер отчета по безопасности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Safety Report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 по безопасности лекарственного препарата, представленный отправителем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Id100 Type (M.HC.SDT.00052)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Дата и время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Event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передачи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Код типа сообщения о безопасности лекарственного препарата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eport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сообщения о безопасности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 Наименование типа сообщения о безопасности лекарственного препарата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сообщения о безопасности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 Дата отправления сообщения о нежелательной реакции основным источником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 Source 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сообщения о нежелательной реакции основным источником при первоначальной отправке сообщения о нежелательной реакции или дата получения сообщения при пересылке сообщения от другого источника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Type (M.BDT.00005)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 Дата получения последнего сообщения о нежелательной реакции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Most Recent 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последнего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Type (M.BDT.00005)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 Признак доступности дополнительного документа, приложенного отправителем сообщения о нежелательной реакции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Addition Doc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доступность дополнительного документа, приложенного отправителем сообщения о нежелательной реакции: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доступен;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доступен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2.3.8. Сведения о документе, приложенным отправителем сообщения о нежелательной реакции на лекарственный препарат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Addition Doc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приложенным отправителем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Addition Doc Details Type (M.HC.CDT.01132)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документа, приложенного отправителем сообщения о нежелательной реакции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Addition Doc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приложенного отправителем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Name4000 Type (M.SDT.00186)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Документ в бинарном формате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Doc Binary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приложенный отправителем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Binary Text Type (M.SDT.00143)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Media Type Code Type (M.SDT.00147)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2.3.9. Сведения о признаке соответствия сообщения о нежелательной реакции местным критериям срочного отчета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Local Requirement Indicator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соответствия сообщения о нежелательной реакции местным критериям срочного отчета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Local Requirement Indicator Details Type (M.HC.CDT.01100)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соответствия сообщения о нежелательной реакции местным критериям срочного отчета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Local Requirement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соответствие сообщения о нежелательной реакции местным критериям срочности: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соответствует критериям срочности;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соответствует критериям срочности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причины отсутствия сведений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2.3.10. Уникальный идентификатор случая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Unique Case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Id100 Type (M.HC.SDT.00052)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2.3.11. Код вида отправителя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Case Sender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отправителя первого отчета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 Type (M.SDT.00169)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2.3.12. Признак дублирующего сообщения о нежелательной реакции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Previous Transmission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наличие сообщения о нежелательной реакции в ранее представленных отчетах: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сообщение присутствовало в ранее представленных отчетах;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известно о присутствии сообщения в ранее представленных отчетах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2.3.13. Сведения о предыдущем сообщении о нежелательной реакции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Previous Transmissions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сообщении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Previous Transmissions Details Type (M.HC.CDT.00047)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источника предыдущего сообщения о нежелательной реакции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Previous Transmission Source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предыдущего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Идентификатор предыдущего сообщения о нежелательной реакции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Previous Transmission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предыдущего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Id100 Type (M.HC.SDT.00052)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2.3.14. Номер сообщения, оцениваемого вместе с текущим сообщением о нежелательной реакции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Addition Doc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сообщения, оцениваемого вместе с текущим сообщением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Id100 Type (M.HC.SDT.00052)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2.3.15. Код аннулирования (исправления) сообщения о нежелательной реакции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 Nullification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аннулирования или исправления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 Type (M.SDT.00169)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2.3.16. Причина аннулирования или исправления сообщения о нежелательной реакции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 Nullification Reason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аннулирования или исправления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Сведения о первичном источнике, предоставившем информацию о нежелательной реакции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Primary Source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первичном источнике, предоставившем информацию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Primary Source Details Type (M.HC.CDT.00021)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 Сведения об имени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First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First Name Details Type (M.HC.CDT.01123)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First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причины отсутствия сведений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 Сведения об отчестве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Middle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физического лица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Middle Name Details Type (M.HC.CDT.01124)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Отчество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Middle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причины отсутствия сведений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2.4.3. Сведения о фамилии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Last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Last Name Details Type (M.HC.CDT.01125)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*.1. Фамилия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Last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2.4.4. Сведения о наименовании хозяйствующего субъекта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Business Entity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первичного источника, предоставившего информацию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Business Entity Name Details Type (M.HC.CDT.01126)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хозяйствующего субъекта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Name300 Type (M.SDT.00056)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2.4.5. Сведения о наименовании подразделения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Department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первичного источника, предоставившего информацию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Department Name Details Type (M.HC.CDT.01127)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подразделения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Department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2.4.6. Адрес субъекта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Subject Address V2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 первичного источника, предоставившего информацию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Subject Address Details V2 Type (M.HC.CDT.01129)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*.1. Адрес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Subject Address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Subject Address Details Type (M.CDT.00064)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вида адреса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Address Kind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Address Kind Code Type (M.SDT.00162)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страны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*.1.3. Код территории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Territory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Territory Code Type (M.SDT.00031)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Регион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Region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Район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District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Город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City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Населенный пункт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Settlement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Улица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Street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Номер дома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Building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Id50 Type (M.SDT.00093)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 Номер помещения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Room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Id20 Type (M.SDT.00092)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 Почтовый индекс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Post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Post Code Type (M.SDT.00006)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*.1.12. Номер абонентского ящика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Post Office Box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Id20 Type (M.SDT.00092)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2.4.7. Контактный реквизит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Communication V2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способа, идентификатора средства (канала) связи или причины отсутствия сведений о идентификаторе средстве (канале)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Communication Details V2 Type (M.HC.CDT.01128)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Communication Channel Code V2 Type (M.SDT.00163)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Communication Channel Id Type (M.SDT.00015)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причины отсутствия сведений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2.4.8. Сведения о виде квалификации первичного источника, предоставившего информацию о нежелательной реакции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Primary Source Kind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квалификации первичного источника, предоставившего информацию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Primary Source Kind Details Type (M.HC.CDT.01101)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квалификации первичного источника, предоставившего информацию о нежелательной реакции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Primary Source Kind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квалификации первичного источника, предоставившего информацию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квалификации первичного источника, предоставившего информацию о нежелательной реакции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Primary Source Kind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квалификации первичного источника, предоставившего информацию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причины отсутствия сведений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2.4.9. Признак первичного источника, предоставившего информацию о нежелательной реакции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Primary Source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обозначающий что источник, предоставивший информацию о нежелательной реакции является первичным: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источник, предоставивший информацию является первичным;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источник, предоставивший информацию не является первичным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2.5. Сведения об отправителе сообщения о нежелательной реакции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Sender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Correspondent Details Type (M.HC.CDT.00022)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2.5.1. Код страны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2.5.2. Наименование хозяйствующего субъекта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Name300 Type (M.SDT.00056)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2.5.3. Краткое наименование хозяйствующего субъекта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Brief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2.5.4. Код организационно-правовой формы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Code20 Type (M.SDT.00140)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 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2.5.5. Наименование организационно-правовой формы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Type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Name300 Type (M.SDT.00056)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2.5.6. Идентификатор хозяйствующего субъекта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Business Entity Id Type (M.SDT.00157)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Business Entity Id Kind Id Type (M.SDT.00158)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2.5.7. Уникальный идентификационный таможенный номер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Unique Customs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Unique Customs Number Id Type (M.SDT.00089)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2.5.8. Идентификатор налогоплательщика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Taxpayer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Taxpayer Id Type (M.SDT.00025)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2.5.9. Код причины постановки на учет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 Tax Registration Reason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Tax Registration Reason Code Type (M.SDT.00030)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2.5.10. Адрес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Subject Address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Subject Address Details Type (M.CDT.00064)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Address Kind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Address Kind Code Type (M.SDT.00162)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Territory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Territory Code Type (M.SDT.00031)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Region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District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City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Settlement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Street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Building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Id50 Type (M.SDT.00093)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Room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Id20 Type (M.SDT.00092)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Post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Post Code Type (M.SDT.00006)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Post Office Box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Id20 Type (M.SDT.00092)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2.5.11. Контактный реквизит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Communication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Communication Details Type (M.CDT.00003)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Communication Channel Code V2 Type (M.SDT.00163)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Communication Channel Id Type (M.SDT.00015)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2.5.12. Наименование подразделения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Department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организации отправителя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2.5.13. Код типа корреспондента сообщения о нежелательной реакции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Correspondent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корреспондента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2.5.14. ФИО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Full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лица, ответственного за направление (получения)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Full Name Details Type (M.CDT.00016)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First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Middle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Last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2.6. Сведения о литературном источнике, описывающем случаи возникновения нежелательной реакции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Literature Reference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литературном источнике, описывающем случаи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Literature Reference Details Type (M.HC.CDT.01122)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2.6.1. Наименование документа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Doc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литературу, описывающую случаи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2.6.2. Документ в бинарном формате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Doc Binary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литература, описывающая случаи возникновения нежлательной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Binary Text Type (M.SDT.00143)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формата данных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Media Type Code Type (M.SDT.00147)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2.6.3. Код причины отсутствия сведений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2.7. Сведения о проведенном исследовании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(hccdo:StudyIdentificationDetails)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проведенном исследовании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hccdo:StudyIdentificationDetailsType (M.HC.CDT.00096)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2.7.1. Сведения о наименовании исследования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(hccdo:StudyNameDetails)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hccdo:StudyNameDetailsType (M.HC.CDT.01105)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исследования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(hcsdo:StudyName)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csdo:Name4000Type (M.SDT.00186)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2.7.2. Сведения о номере проведенного исследования лекарственного препарата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(hccdo:StudyIdentificationIdDetails)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проведенного исследования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hccdo:StudyIdentificationIdDetailsType (M.HC.CDT.01104)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*.1. Номер проведенного исследования лекарственного препарата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(hcsdo:StudyIdentificationId)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проведенного исследования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2.7.3. Сведения о коде страны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(hccdo:UnifiedCountryCodeDetails)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проведенно исследование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hccdo:UnifiedCountryCodeDetailsType (M.HC.CDT.01103)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2.7.4. Код типа исследования, в котором наблюдалась нежелательная реакция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(hcsdo:StudyEventKindObservedCode)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исследования, в котором наблюдалась нежелательная реакция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2.7.5. Наименование типа исследования, в котором наблюдалась нежелательная реакция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(hcsdo:StudyEventKindObservedName)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исследования, в котором наблюдалась нежелательная реакция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2.7.6. Сведения о номере спонсора клинического исследования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(hccdo:SponsorStudyIdDetails)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спонсора клинического исследования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hccdo:SponsorStudyIdDetailsType (M.HC.CDT.01106)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*.1. Номер спонсора клинического исследования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(hcsdo:SponsorStudyId)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лица или организации, ответственной за инициирование, управление и (или) финансирование клинического исследования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2.8. Сведения о пациенте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(hccdo:PatientDetails)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пациенте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hccdo:PatientDetailsType (M.HC.CDT.00054)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2.8.1. Сведения о ФИО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(hccdo:QualifiedFullNameDetails)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инициалы или информация о причине отсутствия сведений о ФИО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hccdo:QualifiedFullNameDetailsType (M.HC.CDT.01107)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*.1. ФИО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*.1.1. Имя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*.1.2. Отчество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*.1.3. Фамилия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отсутствия сведений о ФИО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2.8.2. Сведения об идентификаторе пациента в медицинском учреждении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(hccdo:PatientClinicalRecordIdDetails)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пациента в медицинском учреждении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hccdo:PatientClinicalRecordIdDetailsType (M.HC.CDT.01108)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пациента в медицинском учреждении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(hcsdo:PatientClinicalRecordId)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пациента в медицинском учреждении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hcsdo:TypeId50Type (M.HC.SDT.01003)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типа идентификатора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idTypeCode)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идентификатора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2.8.3. Медицинская информация о пациенте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(hccdo:PatientCharacteristicDetails)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информация о пациенте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hccdo:PatientCharacteristicDetailsType (M.HC.CDT.00019)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*.1. Сведения о дате рождения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(hccdo:BirthDateDetails)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hccdo:BirthDateDetailsType (M.HC.CDT.01109)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*.1.1. Дата рождения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причины отсутствия сведений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отсутствия сведений о дате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*.2. Возраст пациента к моменту возникновения нежелательной реакции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(hcsdo:‌Age‌Time‌Onset‌Reaction‌Duration)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пациента к началу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*.3. Гестационный возраст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(hcsdo:GestationPeriodDuration)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гестационный возраст на дату обнаружения нежелательной реакции у плода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возрастной группы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(hcsdo:AgeGroupCode)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возрастной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коде пола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(hccdo:UnifiedSexCodeDetails)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пол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hccdo:UnifiedSexCodeDetailsType (M.HC.CDT.01110)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*.5.1. Пол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(csdo:UnifiedSexCode)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причины отсутствия сведений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*.6. Масса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*.7. Высота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*.8. Сведения о дате начала последней менструации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(hccdo:LastMenstrualDateDetails)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последней менструации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hccdo:LastMenstrualDateDetailsType (M.HC.CDT.01111)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*.8.1. Дата начала последней менструации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(hcsdo:LastMenstrualDate)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последней менструации к моменту появления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*.8.2. Код причины отсутствия сведений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2.8.4. Сведения о выписке из истории болезни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(hccdo:‌Medical‌History‌Details)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выписке из истории болезни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hccdo:MedicalHistoryDetailsType (M.HC.CDT.00039)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записи из истории болезни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записи из истории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записи из истории болезни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записи из истории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начальной дате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медицинской процедуры или заболевания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hccdo:StartDateDetailsType (M.HC.CDT.01112)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*.3.1. Начальная дата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*.3.2. Код причины отсутствия сведений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конечной дате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медицинской процедуры или заболевания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*.4.1. Конечная дата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*.4.2. Код причины отсутствия сведений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продолжении сопутствующего состояния или заболевания на момент представления информации о нежелательной реакции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(hccdo:ContinuingCodeDetails)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сопутствующего состояния или заболевания на момент представления информации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hccdo:ContinuingCodeDetailsType (M.HC.CDT.01114)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признака продолжения сопутствующего состояния или заболевания на момент представления информации о нежелательной реакции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(hcsdo:ContinuingCode)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продолжения сопутствующего состояния или заболевания на момент представления информации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причины отсутствия сведений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*.6. Комментарий о сопутствующем состоянии или заболевании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(hcsdo:MedicalProcedureResultText)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о сопутствующем состоянии или заболевании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*.7. Признак наследственного заболевания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(hcsdo:HereditaryDiseasesIndicator)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обозначающий наследственное заболевание: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заболевание является наследственным;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заболевание не является наследственным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2.8.5. Сведения о примечании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(hccdo:NoteTextDetails)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из истории болезни пациента или родителя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hccdo:NoteTextDetailsType (M.HC.CDT.01115)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*.1. Примечание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(csdo:NoteText)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поясняющий текст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2.8.6. Признак наличия сопутствующей терапии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(hcsdo:ConcomitantTherapyIndicator)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обозначающий наличие сопутствующей терапии: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сопутствующая терапия присутствует;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сопутствующая терапия отсутствует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2.8.7. Сведения о лекарственном препарате, применявшемся до начала нежелательной реакции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(hccdo:RelevantPastDrugHistoryDetails)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лекарственном препарате, применявшемся до начала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hccdo:RelevantPastDrugHistoryDetailsType (M.HC.CDT.00084)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*.1. Сведения о торговом наименовании лекарственного препарата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(hccdo:DrugTradeNameDetails)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или международное наименование, указанное в сообщении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hccdo:DrugTradeNameType (M.HC.CDT.01116)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*.1.1. Торговое наименование лекарственного препарата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причины отсутствия сведений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лекарственного средства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средства (MPID)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hcsdo:VersionId1000‌Type (M.HC.SDT.01005)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лекарственного препарата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(hcsdo:PharmaceuticalProductId)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препарата (PhPID)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начальной дате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hccdo:StartDateDetailsType (M.HC.CDT.01112)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*.4.1. Начальная дата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*.4.2. Код причины отсутствия сведений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конечной дате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*.5.1. Конечная дата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причины отсутствия сведений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показания к применению лекарственного средства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(hcsdo:MedicinalProductIndicationCode)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показания к применению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термина нижнего уровня нежелательной реакции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(hcsdo:EventLowestLevelTermCode)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реакции на принимаемые ранее лекарственные препараты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2.8.8. Сведения о летальном случае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(hccdo:DeathCaseDetails)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летальном случае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hccdo:DeathCaseDetailsType (M.HC.CDT.00057)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*.1. Сведения о дате смерти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(hccdo:DeathDateDetails)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hccdo:DeathDateDetailsType (M.HC.CDT.01117)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*.1.1. Дата смерти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причины отсутствия сведений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*.2. Сведения о сообщенной причине смерти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(hccdo:DeathReportCauseDetails)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сообщенной причине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hccdo:DeathReportCauseDetailsType (M.HC.CDT.01009)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*.2.1. Код сообщенной причины смерти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(hcsdo:DeathReportCauseCode)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сообщенной причины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*.2.2. Описание причины смерти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(hcsdo:DeathReportCauseText)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причины смерти, выявленной в результата проведения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признаке проведения аутопсии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(hccdo:AutopsyCodeDetails)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аутопсии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hccdo:AutopsyCodeDetailsType (M.HC.CDT.01118)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признака проведения аутопсии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(hcsdo:AutopsyCode)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проведения аутопсии тела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*.3.2. Код причины отсутствия сведений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причине смерти, выявленной в результате проведения аутопсии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(hccdo:DeathAutopsyCauseDetails)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причине смерти, выявленной в результате проведения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hccdo:DeathAutopsyCauseDetailsType (M.HC.CDT.00095)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причины смерти, выявленной в результате аутопсии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(hcsdo:DeathAutopsyCauseCode)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смерти, выявленной в результате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hcsdo:MedDRAVersion‌IdType (M.HC.SDT.01006)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причины смерти, выявленной в результате аутопсии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(hcsdo:DeathAutopsyCauseName)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причины смерти, выявленной в результате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*.4.3. Описание причины смерти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(hcsdo:DeathReportCauseText)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причины смерти, выявленной в результата проведения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2.8.9. Сведения о родителе пациента в случае нежелательной реакции у ребенка или плода, связанной с применением лекарственного препарата родителем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(hccdo:ParentDetails)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родителе пациента в случае нежелательной реакции у ребенка или плода, связанной с применением лекарственного препарата родителем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hccdo:ParentDetailsType (M.HC.CDT.00085)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*.1. Сведения о ФИО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(hccdo:QualifiedFullNameDetails)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инициалы или информация о причине отсутствия сведений о ФИО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hccdo:QualifiedFullNameDetailsType (M.HC.CDT.01107)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*.1.1. ФИО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*.1.1.1. Имя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*.1.1.2. Отчество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*.1.1.3. Фамилия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причины отсутствия сведений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отсутствия сведений о ФИО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*.2. Медицинская информация о родителе пациента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(hccdo:ParentCharacteristicDetails)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компоненты, представляющие детализированную медицинскую информацию о родителе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M.HC.CDE.00618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hccdo:ParentCharacteristicDetailsType (M.HC.CDT.00618)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*.2.1. Сведения о дате рождения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(hccdo:BirthDateDetails)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родителя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hccdo:BirthDateDetailsType (M.HC.CDT.01109)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*.2.1.1. Дата рождения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*.2.1.2. Код причины отсутствия сведений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отсутствия сведений о дате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*.2.2. Возраст пациента к моменту возникновения нежелательной реакции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(hcsdo:AgeTimeOnsetReactionDuration)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родителя пациента к началу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*.2.3. Код возрастной группы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(hcsdo:AgeGroupCode)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возрастной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*.2.4. Сведения о коде пола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(hccdo:UnifiedSexCodeDetails)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пол родителя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hccdo:UnifiedSexCodeDetailsType (M.HC.CDT.01110)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*.2.4.1. Пол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(csdo:UnifiedSexCode)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*.2.4.2. Код причины отсутствия сведений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*.2.5. Масса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*.2.6. Высота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ReferenceDataIdType (M.SDT.00091)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*.2.7. Сведения о дате начала последней менструации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(hccdo:LastMenstrualDate)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последней менструации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hccdo:LastMenstrualDateDetailsType (M.HC.CDT.01111)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*.2.7.1. Дата начала последней менструации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(hcsdo:LastMenstrualDate)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последней менструации к моменту появления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*.2.7.2. Код причины отсутствия сведений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(hcsdo:‌Null‌Flavor‌Code)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выписке из истории болезни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(hccdo:MedicalHistoryDetails)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компоненты, представляющие детализированную информацию о выписке из истории болезни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hccdo:MedicalHistoryDetailsType (M.HC.CDT.00039)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записи из истории болезни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записи из истории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записи из истории болезни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записи из истории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*.3.3. Сведения о начальной дате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медицинской процедуры или заболевания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hccdo:StartDateDetailsType (M.HC.CDT.01112)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*.3.3.1. Начальная дата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*.3.3.2. Код причины отсутствия сведений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*.3.4. Сведения о конечной дате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медицинской процедуры или заболевания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*.3.4.1. Конечная дата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*.3.4.2. Код причины отсутствия сведений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*.3.5. Сведения о продолжении сопутствующего состояния или заболевания на момент представления информации о нежелательной реакции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(hccdo:‌Continuing‌Code‌Details)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сопутствующего состояния или заболевания на момент представления информации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hccdo:ContinuingCodeDetailsType (M.HC.CDT.01114)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*.3.5.1. Код признака продолжения сопутствующего состояния или заболевания на момент представления информации о нежелательной реакции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(hcsdo:ContinuingCode)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продолжения сопутствующего состояния или заболевания на момент представления информации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*.3.5.2. Код причины отсутствия сведений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*.3.6. Комментарий о сопутствующем состоянии или заболевании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(hcsdo:MedicalProcedureResultText)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о сопутствующем состоянии или заболевании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*.3.7. Признак наследственного заболевания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(hcsdo:HereditaryDiseasesIndicator)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обозначающий наследственное заболевание: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заболевание является наследственным;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заболевание не является наследственным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лекарственном препарате, применявшемся до начала нежелательной реакции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(hccdo:RelevantPastDrug HistoryDetails)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лекарственном средстве, применявшимся до начала обнаружения нежелательной реакции у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hccdo:RelevantPastDrugHistoryDetailsType (M.HC.CDT.00084)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*.4.1. Сведения о торговом наименовании лекарственного препарата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(hccdo:DrugTradeNameDetails)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или международное наименование, указанное в сообщении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hccdo:DrugTradeNameType (M.HC.CDT.01116)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*.4.1.1. Торговое наименование лекарственного препарата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*.4.1.2. Код причины отсутствия сведений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*.4.2. Идентификатор лекарственного средства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средства (MPID)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*.4.3. Идентификатор лекарственного препарата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(hcsdo:PharmaceuticalProductId)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препарата (PhPID)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*.4.4. Сведения о начальной дате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hccdo:StartDateDetails‌Type (M.HC.CDT.01112)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*.4.4.1. Начальная дата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*.4.4.2. Код причины отсутствия сведений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*.4.5. Сведения о конечной дате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*.4.5.1. Конечная дата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*.4.5.2. Код причины отсутствия сведений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показания к применению лекарственного средства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(hcsdo:MedicinalProductIndicationCode)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показания к применению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термина нижнего уровня нежелательной реакции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(hcsdo:EventLowestLevelTermCode)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реакции на принимаемые ранее лекарственные препараты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*.5. Иные сведения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(csdo:AdditionalInfoText)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соответствующей истории болезни и сопутствующих состояний родителя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2.9. Сведения о нежелательной реакции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(hccdo:ReactionDetails)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hccdo:ReactionDetailsType (M.HC.CDT.00018)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2.9.1. Описание нежелательной реакции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(hcsdo:AdverseReactionText)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нежелательной реакции, указанной основным источником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hcsdo:LocalizedText4000Type (M.HC.SDT.01002)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языка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languageCode)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csdo:LanguageCodeType (M.SDT.00051)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2.9.2. Код термина нижнего уровня нежелательной реакции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(hcsdo:EventLowestLevelTermCode)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термина нижнего уровня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2.9.3. Код типа термина нежелательной реакции, указанного отправителем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(hcsdo:TermKindHighlightedCode)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термина нежелательной реакции, указанного отправителем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2.9.4. Сведения о серьезности сообщения о нежелательной реакции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(hccdo:EventLevelSeriousnessCriteriaDetails)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серьезности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hccdo:EventLevelSeriousnessCriteriaDetailsType (M.HC.CDT.00024)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серьезности сообщения о нежелательной реакции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(hcsdo:EventLevelSeriousnessCriteriaIndicator)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серьезности сообщения о нежелательной реакции: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сообщение серьезное;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сведения о серьезности сообщения отсутствуют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критерия серьезности нежелательной реакции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(hcsdo:EventLevelSeriousnessCriteriaCode)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критерия серьезности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критерия серьезности нежелательной реакции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(hcsdo:EventLevelSeriousnessCriteriaName)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серьезности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причины отсутствия сведений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2.9.5. Сведения о начальной дате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hccdo:StartDateDetailsType (M.HC.CDT.01112)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*.1. Начальная дата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2.9.6. Сведения о конечной дате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(hccdo:End‌DateDetails)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*.1. Конечная дата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2.9.7. Продолжительность нежелательной реакции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2.9.8. Код исхода нежелательной реакции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(hcsdo:OutcomeReactionCode)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исхода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2.9.9. Признак наличия медицинского подтверждения для сообщения, полученного от источника, не имеющего медицинской квалификации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(hcsdo:HealthProfessionalIndicator)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медицинского подтверждения для сообщения, полученного от источника, не имеющего медицинской квалификации: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подтверждение присутствует;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подтверждение отсутствует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2.9.10. Код страны возникновения нежелательной реакции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(hcsdo:EventOccuredCountryCode)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2.10. Результаты лабораторных и инструментальных исследований, имеющих отношение к нежелательной реакции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(hccdo:TestInvestigationDetails)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 инструментальных исследований, имеющих отношение к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hccdo:TestInvestigationDetailsType (M.HC.CDT.00086)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2.10.1. Сведения о дате события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(hccdo:EventDateDetails)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исследований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hccdo:EventDateDetailsType (M.HC.CDT.01130)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*.1. Дата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некоторого события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2.10.2. Код лабораторного (инструментального) исследования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лабораторных и инструментальных исследований, имеющих отношение к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hcsdo:EventPreffered‌TermCodeType (M.HC.SDT.00043)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2.10.3. Наименование лабораторного (инструментального) исследования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лабораторных и инструментальных исследований, имеющих отношение к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2.10.4. Код результата выполнения лабораторных и инструментальных исследований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(hcsdo:InvestigationCode)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результата выполнения лабораторных и инструментальных исследований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2.10.5. Результат выполнения лабораторных и инструментальных исследований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(hccdo:InvestigationMeasureDetails)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лабораторных и инструментальных исследований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hccdo:InvestigationMeasureDetailsType (M.HC.CDT.01119)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*.1. Результат выполнения лабораторных и инструментальных исследований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(hcsdo:InvestigationMeasure)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лабораторных и инструментальных исследований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hcsdo:PhysicalMeasureWithReferenceIntervalType (M.HC.SDT.00225)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единицы измерения дозировки и концентрации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hcsdo:SubstanceMeasureCodeType (M.HC.SDT.00217)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единиц измерения дозировки и концентрации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в) наименование единицы измерения дозировки и концентрации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г) масштаб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д) код типа величины дозировки (концентрации)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величины дозировки (концентрации)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е) нижняя граница референтного интервала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lowerLimitMeasure)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граница референтного интервала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bdt:MeasureType (M.BDT.00011)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Ұ) верхняя граница референтного интервала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upperLimitMeasure)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 референтного интервала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bdt:MeasureType (M.BDT.00011)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2.10.6. Результат выполнения лабораторных и инструментальных исследований в текстовой форме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(hcsdo:InvestigationText)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лабораторных и инструментальных исследований в текстовой форме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2.10.7. Комментарий по лабораторным и инструментальным исследованиям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(hcsdo:TestCommentText)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по лабораторным и инструментальным исследованиям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M.HC.SDE.00784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2.10.8. Признак доступности более полной медицинской информации о результатах лабораторных и инструментальных исследований, имеющих отношение к нежелательной реакции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(hcsdo:MoreInformationIndicator)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доступность более полной медицинской информации о результатах лабораторных и инструментальных исследований, имеющих отношение к нежелательной реакции: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информация доступна;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информация недоступна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2.11. Сведения о лекарственном препарате в сообщении о нежелательной реакции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(hccdo:DrugInformationDetails)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лекарственном препарате в сообщении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hccdo:DrugInformationDetailsType (M.HC.CDT.00036)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2.11.1. Код роли лекарственного препарата в сообщении о нежелательной реакции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(hcsdo:DrugRoleCode)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 лекарственного препарата в сообщении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2.11.2. Торговое наименование лекарственного препарата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препарата, сообщенное первичным источником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2.11.3. Сведения о наименовании лекарственного препарата (средства)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международном непатентованном наименовании лекарственного средства или общепринятом (группировочном), либо химическом наименовании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hccdo:DrugNameDetailsType (M.HC.CDT.00252)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наименования активной фармацевтической субстанции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международного непатентованного наименования или общепринятого, группировочного, химического наименования активной фармацевтической субстанции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hcsdo:DrugCodeType (M.HC.SDT.00211)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активной фармацевтической субстанции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группировочное, общепринятое или химическое наименование активной фармацевтической субстанции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2.11.4. Идентификатор лекарственного средства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средства (MPID)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2.11.5. Идентификатор лекарственного препарата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(hcsdo:PharmaceuticalProductId)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препарата (PhPID)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2.11.6. Сведения об ингредиенте, входящем в состав лекарственного препарата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(hccdo:DrugSubstanceDetails)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ингредиенте, входящем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hccdo:DrugSubstanceDetailsType (M.HC.CDT.00243)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функции ингредиента в составе лекарственного препарата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(hcsdo:DrugSubstanceRoleCode)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функции ингредиента в составе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функции ингредиента в составе лекарственного препарата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(hcsdo:Drug‌SubstanceRoleName)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ингредиента в составе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об активной фармацевтической субстанции в составе лекарственного препарата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(hccdo:ActiveSubstanceDetails)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активной фармацевтической субстанции в составе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hccdo:ActiveSubstanceDetailsType (M.HC.CDT.00730)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активной фармацевтической субстанции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активной фармацевтической субстанции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hcsdo:DrugCodeType (M.HC.SDT.00211)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активной фармацевтической субстанции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активной фармацевтической субстанции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вспомогательном веществе в составе лекарственного препарата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(hccdo:AuxiliarySubstanceDetails)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вспомогательном веществе в составе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hccdo:AuxiliarySubstanceDetailsType (M.HC.CDT.00731)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вспомогательного вещества, входящего в состав лекарственного препарата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вспомогательного вещества, входящего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hcsdo:AuxiliarySubstanceCodeType (M.HC.SDT.00014)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вспомогательного вещества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вспомогательного вещества, входящего в состав лекарственного препарата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вспомогательного вещества, входящего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*.4.3. Код функционального назначения вспомогательного вещества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(hcsdo:FunctionalPurposeCode)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функционального назначения вспомогательного вещества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hcsdo:FunctionalPurposeCodeType (M.HC.SDT.00015)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функциональных назначений вспомогательных веществ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*.4.4. Наименование функционального назначения вспомогательного вещества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(hcsdo:FunctionalPurposeName)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функционального назначения вспомогательного вещества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реагента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(hcsdo:‌Reagent‌Name)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реагента, входящего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*.6. Дозировка (концентрация)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вещества, выраженное в единицах массы, объемных или условных (биологических) единицах, либо гомеопатическое разведение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hcsdo:DrugSubstanceDimensionalMeasureType (M.HC.SDT.00216)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единицы измерения дозировки и концентрации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hcsdo:SubstanceMeasureCodeType (M.HC.SDT.00217)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единиц измерения дозировки и концентрации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в) наименование единицы измерения дозировки и концентрации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г) масштаб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д) код типа величины дозировки (концентрации)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величины дозировки (концентрации)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*.7. Описание дозировки (концентрации)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дозировки (концентрации) ингредиента, входящего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2.11.7. Номер регистрационного удостоверения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 на лекарственный препарат, зарегистрированный в рамках Союза или номер регистрационного удостоверения на лекарственный препарат, зарегистрированный до вступления в силу Соглашения о единых принципах и правилах обращения лекарственных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2.11.8. Код страны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приобретения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2.11.9. Признак исследования продукта слепым методом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(hcsdo:BlindInvestigationalProductIndicator)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обзначающий, что продукт исследовался слепым методом: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 исследовался слепым методом,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продукт не исследовался слепым методом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2.11.10. Сведения о держателе (заявителе) регистрационного удостоверения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(hccdo:RegistrationCertificateHolderDetails)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– держателе регистрационного удостоверения (заявителя)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hccdo:BusinessEntityExpandedDetailsType (M.HC.CDT.00108)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хозяйствующего субъекта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хозяйствующего субъекта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csdo:UniqueCustomsNumberIdType (M.SDT.00089)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(ccdo:AddressV4Details)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ccdo:AddressDetailsV4Type (M.CDT.00079)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*.10.13. Адрес в текстовой форме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csdo:Text1000Type (M.SDT.00071)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2.11.11. Сведения о принятой дозе лекарственного средства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(hccdo:DrugDosageInformationDetails)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дозе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hccdo:DrugDosageInformationDetailsType (M.HC.CDT.00060)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*.1. Разовая доза приема лекарственного препарата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(hcsdo:SingleDoseMeasure)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вещества или лекарственного препарата на 1 прием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hcsdo:DrugSubstanceDimensionalMeasureType (M.HC.SDT.00216)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единицы измерения дозировки и концентрации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Substance‌Measure‌Code)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(M.HC.SDT.00217)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единиц измерения дозировки и концентрации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в) наименование единицы измерения дозировки и концентрации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г) масштаб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 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Number2 Type (M.SDT.00096)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д) код типа величины дозировки (концентрации)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величины дозировки (концентрации)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единиц интервала приема лекарственного средства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Dosing Interval 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интервала приема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Quantity4 Type (M.SDT.00097)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единицы интервала приема лекарственного средства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DosingInterval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интервала приема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интервала приема лекарственного средства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Dosing Administration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интервала приема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начальной дате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Start Date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Start Date Details Type (M.HC.CDT.01112)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*.5.1. Начальная дата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Start 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Type (M.BDT.00005)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причины отсутствия сведений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*.6. Сведения о конечной дате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End Date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End Date Details Type (M.HC.CDT.01113)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*.6.1. Конечная дата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End 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Type (M.BDT.00005)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Код причины отсутствия сведений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Продолжительность приема лекарственного препарата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Course Treatment 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приема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Duration Type (M.BDT.00021)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серии лекарственного препарата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Batch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серии, указанный на упаковке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Id50 Type (M.SDT.00093)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*.9. Примечание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Note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 дозировке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*.10. Сведения о лекарственной форме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Dosage Form V2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лекарственной форме либо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Dosage Form V2 Details Type (M.HC.CDT.01011)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лекарственной формы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Dosage Form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лекарственной формы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Dosage Form Code Type (M.HC.SDT.00051)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лекарственных форм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Наименование лекарственной формы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Dosage Form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лекарственной формы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M.HC.SDE.00874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причины отсутствия сведений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пути введения лекарственного препарата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Administration Route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Administration Route Details Type (M.HC.CDT.01005)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пути введения лекарственного препарата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Intended Site Code Type (M.HC.SDT.00448)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путей введения лекарственных средств в организм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пути введения лекарственного препарата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Name250 Type (M.SDT.00068)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Сведения об описании пути введения лекарственного препарата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Intended Site Text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введения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Intended Site Text Details Type (M.HC.CDT.01120)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*.11.3.1. Описание пути введения лекарственного препарата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*.11.3.2. Код причины отсутствия сведений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Сведения о пути введения лекарственного препарата родителю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Parent Administration Route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пути введения лекарственного препарата родителю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Administration Route Details Type (M.HC.CDT.01005)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пути введения лекарственного препарата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Intended Site Code Type (M.HC.SDT.00448)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путей введения лекарственных средств в организм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Наименование вида пути введения лекарственного препарата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Name250 Type (M.SDT.00068)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Сведения об описании пути введения лекарственного препарата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Intended Site Text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введения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Intended Site Text Details Type (M.HC.CDT.01120)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*.12.3.1. Описание пути введения лекарственного препарата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*.12.3.2. Код причины отсутствия сведений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2.11.12. Совокупная доза лекарственного препарата от начала приема до начала нежелательной реакции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Cumulative Dose 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доза лекарственного препарата от начала приема лекарственного препарата до начала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Drug Substance Dimensional Measure Type (M.HC.SDT.00216)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единицы измерения дозировки и концентрации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Substance Measure Code Type (M.HC.SDT.00217)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единиц измерения дозировки и концентрации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единицы измерения дозировки и концентрации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масштаб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 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Number2 Type (M.SDT.00096)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код типа величины дозировки (концентрации)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величины дозировки (концентрации)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2.11.13. Гестационный возраст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Gestation Period 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гестационный возраст на момент начала применения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Duration Type (M.BDT.00021)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2.11.14. Сведения о показаниях к применению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Indication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показаниях к применению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Indication Details Type (M.HC.CDT.01018)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Сведения об описании показаний к применению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Indication Text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показаний к применению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Indication Text Details Type (M.HC.CDT.01121)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Описание показаний к применению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Indication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показания к применению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Код причины отсутствия сведений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показания к применению лекарственного средства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Medicinal Product Indication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показания к применению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Event Preffered Term Code Type (M.HC.SDT.00043)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номер версии медицинского словаря для регуляторной деятельности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 DRAVersion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Med DRAVersion Id Type (M.HC.SDT.01006)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2.11.15. Код вида действия, предпринятого в отношении лекарственного препарата в результате возникновения нежелательной реакции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Action Taken Drug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действия, предпринятого в отношении лекарственного препарата в результате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2.11.16. Сведения о взаимосвязи между приемом лекарственного препарата и нежелательной реакцией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Drug Reaction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взаимосвязи между приемом лекарственного препарата и нежелательной реакцией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Drug Reaction Details Type (M.HC.CDT.01010)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термина нижнего уровня нежелательной реакции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Event Lowest Level Term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термина нижнего уровня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Event Preffered Term Code Type (M.HC.SDT.00043)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номер версии медицинского словаря для регуляторной деятельности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 DRAVersion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Med DRAVersion Id Type (M.HC.SDT.01006)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оценке причинно-следственной связи между приемом лекарственного препарата и нежелательной реакцией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Relatedness Drug Reaction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оценке причинно-следственной связи между приемом лекарственного препарата и нежелательной реакцией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Relatedness Drug Reaction Details Type (M.HC.CDT.00091)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Описание источника оценки причинно-следственной связи между приемом лекарственного препарата и нежелательной реакцией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Source Assessment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источника оценки причинно-следственной связи между приемом лекарственного препарата и нежелательной реакцией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Описание метода оценки причинно-следственной связи между приемом лекарственного препарата и нежелательной реакцией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Method Assessment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метода оценки причинно-следственной связи между приемом лекарственного препарата и нежелательной реакцией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Примечание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Note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проведенного анализа причинно-следственной связи, включая категорию взаимосвязи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Интервал с момента начала приема лекарственного препарата и началом нежелательной реакции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Administration Start Reaction 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с момента начала приема лекарственного препарата и началом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Duration Type (M.BDT.00021)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Интервал с момента окончания приема лекарственного препарата и началом нежелательной реакции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Last Drug Administration 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с момента окончания приема лекарственного препарата и началом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Duration Type (M.BDT.00021)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признака повторного назначения лекарственного препарата и повторения нежелательной реакции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Effect Rechallenge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повторного назначения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2.11.17. Код дополнительной информации о лекарственном препарате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Additional Information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дополнительной информации о лекарственном препарате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2.11.18. Дополнительная информация о лекарственном препарате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Addition Information Drug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 лекарственном препарате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 Дополнительные сведения о нежелательной реакции на лекарственный препарат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Narrative Case Sum Information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Narrative Case Sum Information Details Type (M.HC.CDT.00016)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2.12.1. Описание случая возникновения нежелательной реакции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Description Case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подозреваемой нежелательной реакции, включая данные лабораторных и других исследований, сделанное отправителем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2.12.2. Комментарий первичного отправителя сообщения о нежелательной реакции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Reporter Comment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первичного отправителя сообщения о нежелательной реакции на лекарственный препарат к диагнозу, оценке причинно-следственной связи или другим проблемам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2.12.3. Код термина нижнего уровня нежелательной реакции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Event Lowest Level Term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диагноза/синдрома, указанного отправителем, и (или) дополнительная классификация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Event Preffered Term Code Type (M.HC.SDT.00043)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номер версии медицинского словаря для регуляторной деятельности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 DRAVersion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Med DRAVersion Id Type (M.HC.SDT.01006)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2.12.4. Наименование термина нижнего уровня нежелательной реакции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Event Lowest Level Term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диагноза/синдрома, указанного отправителем, и/или дополнительная классификация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2.12.5. Комментарий отправителя сообщения о нежелательной реакции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Sender Comment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отправителя сообщения о нежелательной реакции на лекарственный препарат к диагнозу, оценке причинно-следственной связи или другим проблемам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2.12.6. Резюме описания случая возникновения нежелательной реакции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Case Summary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описания случая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Localized Text4000 Type (M.HC.SDT.01002)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языка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language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Language Code Type (M.SDT.00051)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 Документ в формате PDF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Pdf Binary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нежелательной реакции на лекарственный препарат в формате PDF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Binary Text Type (M.SDT.00143)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Media Type Code Type (M.SDT.00147)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 Технологические характеристики записи общего ресурса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Resource Item Status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Resource Item Status Details Type (M.CDT.00033)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2.14.1. Период действия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Validity Period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Period Details Type (M.CDT.00026)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 и время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Start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 и время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End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 Type (M.BDT.00006)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2.14.2. Дата и время обновления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Update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bookmarkStart w:name="z223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присоединения к общему процессу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утвержденный указанным Решением, изложить в следующей редакции:</w:t>
      </w:r>
    </w:p>
    <w:bookmarkEnd w:id="1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2239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1398"/>
    <w:bookmarkStart w:name="z2240" w:id="1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присоединения к общему процессу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1399"/>
    <w:bookmarkStart w:name="z2241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I. Общие положения</w:t>
      </w:r>
    </w:p>
    <w:bookmarkEnd w:id="140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со следующими актами, входящими в право Евразийского экономического союза (далее – Союз):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Start w:name="z2250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1401"/>
    <w:bookmarkStart w:name="z225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требования к составу и содержанию процедур введения в действие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(P.MM.04) (далее – общий процесс) и присоединения нового участника к общему процессу, а также требования к осуществляемому при их выполнении информационному взаимодействию.</w:t>
      </w:r>
    </w:p>
    <w:bookmarkEnd w:id="1402"/>
    <w:bookmarkStart w:name="z2252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403"/>
    <w:bookmarkStart w:name="z225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Порядка используются понятия, которые означают следующее:</w:t>
      </w:r>
    </w:p>
    <w:bookmarkEnd w:id="1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применяемые при обеспечении функционирования интегрированной системы" – технические, технологические, методические и организационные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"технологические документы" –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6 ноября 2014 г. № 200.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в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Правила информационного взаимодействия).</w:t>
      </w:r>
    </w:p>
    <w:bookmarkStart w:name="z2257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Участники взаимодействия</w:t>
      </w:r>
    </w:p>
    <w:bookmarkEnd w:id="1405"/>
    <w:bookmarkStart w:name="z225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Роли участников взаимодействия при выполнении ими процедур, предусмотренных настоящим Порядком, приведены в таблице 1.</w:t>
      </w:r>
    </w:p>
    <w:bookmarkEnd w:id="1406"/>
    <w:bookmarkStart w:name="z225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407"/>
    <w:bookmarkStart w:name="z226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Роли участников взаимодействия</w:t>
      </w:r>
    </w:p>
    <w:bookmarkEnd w:id="1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Присоединяющийся участник общего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процедуры, предусмотренные настоящим Порядком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координирует выполнение процедур, предусмотренных настоящим Порядком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общего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 Союза,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</w:tbl>
    <w:bookmarkStart w:name="z2262" w:id="1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Введение общего процесса в действие</w:t>
      </w:r>
    </w:p>
    <w:bookmarkEnd w:id="14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государства-члены Союза (далее – государства-члены) при координации Евразийской экономической комиссии(далее – Комиссия) приступают к выполнению процедуры введения в действие общего процесса.</w:t>
      </w:r>
    </w:p>
    <w:p>
      <w:pPr>
        <w:spacing w:after="0"/>
        <w:ind w:left="0"/>
        <w:jc w:val="both"/>
      </w:pPr>
      <w:bookmarkStart w:name="z2264" w:id="1411"/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введения в действие общего процесса государствами-членами должны быть выполнены необходимые мероприятия, определенные процедурой присоединения к общему процессу </w:t>
      </w:r>
    </w:p>
    <w:bookmarkEnd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разделом VI настоящего Порядка. </w:t>
      </w:r>
    </w:p>
    <w:bookmarkStart w:name="z226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bookmarkEnd w:id="1412"/>
    <w:bookmarkStart w:name="z226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одного или нескольких государств-членов и Комиссии. </w:t>
      </w:r>
    </w:p>
    <w:bookmarkEnd w:id="1413"/>
    <w:bookmarkStart w:name="z2267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Описание процедуры присоединения</w:t>
      </w:r>
    </w:p>
    <w:bookmarkEnd w:id="1414"/>
    <w:bookmarkStart w:name="z226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bookmarkEnd w:id="1415"/>
    <w:bookmarkStart w:name="z226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10. Для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 государства-члена.</w:t>
      </w:r>
    </w:p>
    <w:bookmarkEnd w:id="1416"/>
    <w:bookmarkStart w:name="z227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Выполнение процедуры присоединения нового участника к общему процессу включает в себя:</w:t>
      </w:r>
    </w:p>
    <w:bookmarkEnd w:id="1417"/>
    <w:bookmarkStart w:name="z227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информирование государством-членом Комиссии о присоединении нового участника к общему процессу (с указанием уполномоченного органа, ответственного за обеспечение информационного взаимодействия в рамках общего процесса);</w:t>
      </w:r>
    </w:p>
    <w:bookmarkEnd w:id="1418"/>
    <w:bookmarkStart w:name="z227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в нормативные правовые акты 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bookmarkEnd w:id="1419"/>
    <w:bookmarkStart w:name="z227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разработку (доработку) при необходимости информационной системы присоединяющегося участника общего процесса, в том числе в части применения средств электронной цифровой подписи (электронной подписи), совместимых с сервисами доверенной третьей стороны национального сегмента государства-члена (в течение 8 месяцев с даты начала выполнения процедуры присоединения);</w:t>
      </w:r>
    </w:p>
    <w:bookmarkEnd w:id="1420"/>
    <w:bookmarkStart w:name="z227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подключение информационной системы присоединяющегося участника общего процесса к национальному сегменту государства-члена, если такое подключение не было осуществлено ранее (в течение 8 месяцев с даты начала выполнения процедуры присоединения);</w:t>
      </w:r>
    </w:p>
    <w:bookmarkEnd w:id="1421"/>
    <w:bookmarkStart w:name="z227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получение присоединяющимся участником общего процесса распространяемых администратором справочников и классификаторов, указанных в Правилах информационного взаимодействия;</w:t>
      </w:r>
    </w:p>
    <w:bookmarkEnd w:id="1422"/>
    <w:bookmarkStart w:name="z227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(в течение 12 месяцев с даты начала выполнения процедуры присоединения).".</w:t>
      </w:r>
    </w:p>
    <w:bookmarkEnd w:id="14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