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1702" w14:textId="d10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мая 2023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и пункта 3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промышленном сотрудничестве (приложение № 27 к указанному Договору)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содействие при реализации государствами - членами Евразийского экономического союза совместных кооперационных проектов в отраслях промышленности (далее соответственно - финансовое содействие, государства-члены) осуществляется в форме субсидирования процентных ставок по кредитам и займам, выдаваемым международными и национальными финансовыми организациями, перечень которых определяется Советом Евразийской экономической комиссии;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бюджете Евразийского экономического союза ежегодно предусматриваются средства на оказание финансового содействия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10 процентов от общей суммы поступлений в бюджеты государств-членов от специальных, антидемпинговых и компенсационных пошлин в финансовом году, предшествующем году утверждения бюджета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