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90cc" w14:textId="25b9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условий для применения правил единого рынка услуг в рамках Евразийского экономического союза поставщиками услуг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4 октября 2022 года № 40.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2 Решения Совета Евразийской экономической комиссии от 29 октября 2021 г. № 117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10 декабря 2021 г. № 6 "О реализации планов либерализации по отдельным секторам услуг в рамках Евразийского экономического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(далее – Союз) в целях обеспечения условий для применения правил единого рынка услуг в рамках Союза в секторах (подсекторах) услуг в сфере строительства и в секторе услуг бюро путешествий и туристических агентств (услуги туроператоров и турагентов),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 110, рассмотреть целесообразность внесения в законодательство государств – членов Союза, в том числе в законодательные акты по перечню согласно приложению, соответствующих изменений с учетом подходов, размещенных на официальном сайте Союза по адресу: https://eec.eaeunion.org/comission/department/dobd/public/implemAppr.pdf.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октября 2022 г. № 40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законодательных актов государств – членов Евразийского экономического союза, регулирующих деятельность в секторах услуг в сфере строительства и в секторе услуг бюро путешествий и туристических агентств (услуги туроператоров и турагентов)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 Республики Армения от 26 мая 1998 г. № ЗР-217 "О градостроительстве".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Закон Республики Армения от 14 января 2004 г. № ЗР-11 "О туризме и туристской деятельности".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Закон Республики Беларусь от 5 июля 2004 г. № 300-З "Об архитектурной, градостроительной и строительной деятельности в Республике Беларусь".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г. № 242 "Об архитектурной, градостроительной и строительной деятельности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г. № 211-II "О туристской деятельности в Республике Казахстан".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Закон Кыргызской Республики от 11 января 1994 г. № 1372-XII "О градостроительстве и архитектуре Кыргызской Республики".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Закон Кыргызской Республики от 25 марта 1999 г. № 34 "О туризме".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Градостроительный кодекс Российской Федерации.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Федеральный закон от 24 ноября 1996 г. № 132-ФЗ "Об основах туристской деятельности в Российской Федерации".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