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118d" w14:textId="9fe1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Санитарно-эпидемиологических подходах к применению перечня сведений и документов об иммунном статусе лиц в отношении коронавирусной инфекции COVID-19 для целей их взаимного признания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6 сентября 2022 года № 34.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25 марта 2020 г. № 11 "О реализации мер, направленных на предотвращение распространения коронавирусной инфекции COVID-19", пункта 2.2 перечня мер по повышению устойчивости экономик государств – членов Евразийского экономического союза, включая обеспечение макроэкономической стабильности, утвержденного распоряжением Совета Евразийской экономической комиссии от 17 марта 2022 г. № 12, и поручения Совета Евразийской экономической комиссии от 18 февраля 2022 г. № 13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(далее – Союз) с даты опубликования настоящей Рекомендации на официальном сайте Союза при реализации мер, направленных на предотвращение распространения коронавирусной инфекции COVID-19 и обеспечение свободного передвижения граждан по территориям государств – членов Союза, учитывать Санитарно-эпидемиологические подходы к применению перечня сведений и документов об иммунном статусе лиц в отношении коронавирусной инфекции COVID-19 для целей их взаимного признания в государствах – членах Евразийского экономического союза, размещенные на официальном сайте Союза по адресу: https://eec.eaeunion.org/covid-19/transport.php.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