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facf" w14:textId="f8bf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критериях и условиях отнесения услуг к сфере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апреля 2022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7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("дорожной карты") по определению последовательности осуществления соответствующих мер по гармонизации законодательства государств – членов Евразийского экономического союза в сфере естественных монополий, утвержденного распоряжением Совета Евразийской экономической комиссии от 20 декабря 2017 г. № 37,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при необходимости и с учетом своего законодательства основные критерии и условия отнесения услуг к сфере естественных монополий согласно приложению.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г. № 15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критерии и условия отнесения услуг к сфере естественных монополий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Невозможность создания конкурентных условий для удовлетворения спроса на определенный вид услуг.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нецелесообразность создания конкурентных условий для удовлетворения спроса на определенный вид услуг (эффективность удовлетворения спроса на определенный вид услуг при отсутствии конкуренции).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Низкая эластичность спроса на определенный вид услуг.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не более одного хозяйствующего субъекта на внутреннем рынке услуг.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сетевой инфраструктуры активов (объектов инфраструктуры для целей жизнеобеспечения и коммерческого использования, связанных непосредственно с оказанием определенного вида услуг).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Технологические особенности предоставления определенного вида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Существенное понижение производственных издержек на услуги по мере увеличения объема оказываемых услуг.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Отсутствие взаимозаменяемых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Иные критерии и условия в соответствии с законодательством государства – члена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документа под "услугой" понимается предоставление услуг, производство (реализация) товаров, являющихся объектом гражданского оборота.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