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facf" w14:textId="f8bf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критериях и условиях отнесения услуг к сфере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апреля 2022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пункта 7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("дорожной карты") по определению последовательности осуществления соответствующих мер по гармонизации законодательства государств – членов Евразийского экономического союза в сфере естественных монополий, утвержденного распоряжением Совета Евразийской экономической комиссии от 20 декабря 2017 г. № 37, а также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применять при необходимости и с учетом своего законодательства основные критерии и условия отнесения услуг к сфере естественных монополий согласно приложению.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г. № 15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критерии и условия отнесения услуг к сфере естественных монополий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Невозможность создания конкурентных условий для удовлетворения спроса на определенный вид услуг.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Экономическая нецелесообразность создания конкурентных условий для удовлетворения спроса на определенный вид услуг (эффективность удовлетворения спроса на определенный вид услуг при отсутствии конкуренции).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Низкая эластичность спроса на определенный вид услуг.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не более одного хозяйствующего субъекта на внутреннем рынке услуг.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сетевой инфраструктуры активов (объектов инфраструктуры для целей жизнеобеспечения и коммерческого использования, связанных непосредственно с оказанием определенного вида услуг).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Технологические особенности предоставления определенного вида услуг.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Существенное понижение производственных издержек на услуги по мере увеличения объема оказываемых услуг.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Отсутствие взаимозаменяемых услуг.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Иные критерии и условия в соответствии с законодательством государства – члена Евразийского экономического союза.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целей настоящего документа под "услугой" понимается предоставление услуг, производство (реализация) товаров, являющихся объектом гражданского оборота.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