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fe74" w14:textId="d45f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подходах к определению понятия "качество товаров (работ, услуг)" в сфере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февраля 2022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4.12.6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  года, утвержденных Решением Высшего Евразийского экономического совета от 11 декабря 2020 г. № 12,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 13 к Договору о Евразийском экономическом союзе от 29 мая 2014 года), в соответствии с пунктом 4.12.6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 – членам Евразийского экономического союза с даты опубликования настоящей Рекомендации на официальном сайте Евразийского экономического союза: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При проведении согласованной политики в сфере защиты прав потребителей при определении понятия "качество товаров (работ, услуг)" исходить из того, что в отношениях, возникающих между потребителями и изготовителями, продавцами, исполнителями при продаже товаров (выполнении работ, оказании услуг), под "качеством товаров (работ, услуг)" понимается совокупность характеристик, обеспечивающих соответствие товаров (работ, услуг):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установленным актами органов Евразийского экономического союза;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установленным законодательством государств –членов Евразийского экономического союза;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условиям гражданско-правового договора купли-продажи товаров (выполнения работ, оказания услуг), а при отсутствии договора – целям, в которых такие товары (работы, услуги) обычно используются;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представленной в установленном порядке или на добровольной основе заявленной в рекламе, на упаковке, маркировке, этикетке изготовителем, продавцом, исполнителем информации о характеристиках товаров (работ, услуг), в том числе об их соответствии стандартам (международным, региональным (межгосударственным), национальным (государственным), стандартам организаций и др.).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в пункте 1 настоящей Рекомендации подходы, используемые при определении понятия "качество товаров (работ, услуг)" влияют на свободу выбора и способность удовлетворять заявленным или обычным ожиданиям потребителя, не являются исчерпывающими, не исключают друг друга и могут применяться одновременно (при наличии обстоятельств, способствующих их применению).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