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ae2c" w14:textId="6cca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сахарной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января 2022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абзацем четвертым поручения Совета Евразийской экономической комиссии от 23 апреля 2021 г. № 12,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динамичного развития и повышения уровня конкурентоспособности сахарной отрасли Евразийского экономического союза (далее – Союз), устойчивого обеспечения производства свекловичного сахара в объемах, обеспечивающих внутреннее потребление в Союзе,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Союза с даты опубликования настоящей Рекомендации на официальном сайте Союза осуществлять сотрудничество в сахарной отрасли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января 2022 г. № 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 по развитию сотрудничества государств – членов Евразийского экономического союза в сахарной отрасли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ресурсного обеспечения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целях развития ресурсной базы для сахарной отрасли в государствах – членах Евразийского экономического союза (далее соответственно – государства-члены, Союз) рекомендуется оказывать содействие: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развитию в рамках Союза селекции и семеноводства сахарной свеклы с целью стабилизации роста объемов промышленного производства и реализации высококачественных конкурентоспособных семян рентабельных гибридов сахарной свеклы селекции государств-членов;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применению лучших мировых практик по разработке организационно-хозяйственных и технических мероприятий по созданию систем орошения, почвенных условий с целью повышения эффективности использования земельных и водных ресурсов, а также применению современных агротехнологий для повышения урожайности и сахаристости сахарной свеклы;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обеспечению обновления парка свеклосеющей и свеклоуборочной техники, а также оборудования для мелиорации;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созданию конкурентоспособных препаратов для защиты сахарной свеклы от заболеваний и вредителей, а также проведению диагностики по выявлению возбудителей заболеваний сахарной свеклы;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реализации мероприятий, направленных на уменьшение энерго- и водопотребления в сахарной отрасли, а также сокращение выбросов загрязняющих веществ в атмосферу при производстве сахара в контексте реализации глобальной климатической повестки.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производства, развития взаимной торговли и экспортного потенциала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 целях сбалансированного развития сахарной отрасли в государствах-членах рекомендуется оказывать содействие: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разработке на ежегодной основе краткосрочного прогноза развития свеклосахарного комплекса, а также формированию баланса спроса и предложения сахара белого с целью определения динамики внутренних производственных ресурсов и объемов потребления;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своевременному принятию мер таможенно-тарифного регулирования (при необходимости) в отношении оборудования и техники для обеспечения эффективного функционирования сахарной отрасли;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формированию единой базы данных в подсистеме агропромышленного комплекса государств-членов в рамках интегрированной информационной системы Союза для производителей, поставщиков и потребителей сахара белого и сахара-сырца;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реализации сахара на экспорт в третьи страны после обеспечения потребностей государств-членов в сахаре;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 совершенствованию инструментов поддержки экспортно ориентированных предприятий кондитерской, комбикормовой и дрожжевой отраслей;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расширению и совершенствованию практики реализации сахара с применением механизмов биржевой торговли (формирование фьючерсных контрактов на сахар как инструмента страхования рисков и др.);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 внедрению современных технологий по глубокой переработке свекловичных жома и мелассы с целью повышения эффективности производства импортозамещающей продукции (пектина, аминокислот, дрожжей и др.);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 созданию благоприятных условий для внедрения инновационных технологий с целью снижения издержек производства и повышения качества свекловичного сахара, а также организации строительства складских терминалов по его хранению;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 развитию на национальном уровне механизмов поддержки и инструментов финансирования, а также реализации проектов по реконструкции и техническому перевооружению сахарных заводов и инфраструктурных объектов сахарной отрасли.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информационного обеспечения и обмена опытом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создания условий для информационного обеспечения и обмена опытом развития сахарной отрасли в государствах-членах рекомендуется оказывать содействие: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реализации на постоянной основе программ по переподготовке и повышению квалификации кадров, в том числе посредством внедрения электронных образовательных интернет-ресурсов, дистанционных технологий, а также проведения на постоянной основе ежегодных практических семинаров по вопросам технологических аспектов выращивания сахарной свеклы и производства сахара, тематических конкурсов "лучший в профессии" в рамках программы академической мобильности;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развитию сотрудничества с Международной организацией по сахару (обмен информацией, участие в мероприятиях).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