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ae2c" w14:textId="6cca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сотрудничества государств – членов Евразийского экономического союза в сахарной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18 января 2022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абзацем четвертым поручения Совета Евразийской экономической комиссии от 23 апреля 2021 г. № 12,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условий для динамичного развития и повышения уровня конкурентоспособности сахарной отрасли Евразийского экономического союза (далее – Союз), устойчивого обеспечения производства свекловичного сахара в объемах, обеспечивающих внутреннее потребление в Союзе,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 – членам Союза с даты опубликования настоящей Рекомендации на официальном сайте Союза осуществлять сотрудничество в сахарной отрасли в соответствии с перечнем мер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января 2022 г. № 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 по развитию сотрудничества государств – членов Евразийского экономического союза в сахарной отрасли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Меры в области ресурсного обеспечения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целях развития ресурсной базы для сахарной отрасли в государствах – членах Евразийского экономического союза (далее соответственно – государства-члены, Союз) рекомендуется оказывать содействие: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развитию в рамках Союза селекции и семеноводства сахарной свеклы с целью стабилизации роста объемов промышленного производства и реализации высококачественных конкурентоспособных семян рентабельных гибридов сахарной свеклы селекции государств-членов;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применению лучших мировых практик по разработке организационно-хозяйственных и технических мероприятий по созданию систем орошения, почвенных условий с целью повышения эффективности использования земельных и водных ресурсов, а также применению современных агротехнологий для повышения урожайности и сахаристости сахарной свеклы;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обеспечению обновления парка свеклосеющей и свеклоуборочной техники, а также оборудования для мелиорации;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созданию конкурентоспособных препаратов для защиты сахарной свеклы от заболеваний и вредителей, а также проведению диагностики по выявлению возбудителей заболеваний сахарной свеклы;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реализации мероприятий, направленных на уменьшение энерго- и водопотребления в сахарной отрасли, а также сокращение выбросов загрязняющих веществ в атмосферу при производстве сахара в контексте реализации глобальной климатической повестки.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Меры в области производства, развития взаимной торговли и экспортного потенциала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целях сбалансированного развития сахарной отрасли в государствах-членах рекомендуется оказывать содействие: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разработке на ежегодной основе краткосрочного прогноза развития свеклосахарного комплекса, а также формированию баланса спроса и предложения сахара белого с целью определения динамики внутренних производственных ресурсов и объемов потребления;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своевременному принятию мер таможенно-тарифного регулирования (при необходимости) в отношении оборудования и техники для обеспечения эффективного функционирования сахарной отрасли;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формированию единой базы данных в подсистеме агропромышленного комплекса государств-членов в рамках интегрированной информационной системы Союза для производителей, поставщиков и потребителей сахара белого и сахара-сырца;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реализации сахара на экспорт в третьи страны после обеспечения потребностей государств-членов в сахаре;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 совершенствованию инструментов поддержки экспортно ориентированных предприятий кондитерской, комбикормовой и дрожжевой отраслей;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расширению и совершенствованию практики реализации сахара с применением механизмов биржевой торговли (формирование фьючерсных контрактов на сахар как инструмента страхования рисков и др.);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 внедрению современных технологий по глубокой переработке свекловичных жома и мелассы с целью повышения эффективности производства импортозамещающей продукции (пектина, аминокислот, дрожжей и др.);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 созданию благоприятных условий для внедрения инновационных технологий с целью снижения издержек производства и повышения качества свекловичного сахара, а также организации строительства складских терминалов по его хранению;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 развитию на национальном уровне механизмов поддержки и инструментов финансирования, а также реализации проектов по реконструкции и техническому перевооружению сахарных заводов и инфраструктурных объектов сахарной отрасли.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Меры в области информационного обеспечения и обмена опытом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целях создания условий для информационного обеспечения и обмена опытом развития сахарной отрасли в государствах-членах рекомендуется оказывать содействие: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реализации на постоянной основе программ по переподготовке и повышению квалификации кадров, в том числе посредством внедрения электронных образовательных интернет-ресурсов, дистанционных технологий, а также проведения на постоянной основе ежегодных практических семинаров по вопросам технологических аспектов выращивания сахарной свеклы и производства сахара, тематических конкурсов "лучший в профессии" в рамках программы академической мобильности;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развитию сотрудничества с Международной организацией по сахару (обмен информацией, участие в мероприятиях).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