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ed1" w14:textId="c674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- членов Евразийского экономического союза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21 октября 2022 года № 29.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и приняв к сведению информацию Евразийской экономической комиссии о зачислении и распределении сумм ввозных таможенных пошлин между бюджетами государств - членов Евразийского экономического союза в 2021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продолжить работу по мониторингу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