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a2b2" w14:textId="581a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ежегодного мониторинга и анализа реализации Основных направлений промышленного сотрудничества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21 октября 2022 года № 27.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устойчивости промышленного развития на основе эффективного и взаимовыгодного промышленного сотрудничества, а также создания условий для снижения трансграничных барьеров и формирования условий для производственной кооперации в рамках Евразийского экономического союза: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- членов Евразийского экономического союза принять к сведению доклад Евразийской экономической комиссии "О результатах ежегодного мониторинга и анализа реализации Основных направлений промышленного сотрудничества в рамках Евразийского экономического союза" (прилагается в качестве информационного материала).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разместить указанный в пункте 1 настоящего распоряжения доклад на официальном сайте Евразийского экономического союза.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