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0be" w14:textId="fd9f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кооперации и импортозамещению в приоритетных и высокотехнологичных отраслях промышленности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преобразовать рабочую группу высокого уровня по вопросам интеграционного взаимодействия в кооперации и импортозамещении в приоритетных отраслях промышленности, созданную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27 июля 2018 г. № 10, в комиссию по кооперации и импортозамещению в приоритетных и высокотехнологичных отраслях промышленности в рамках Евразийского экономического союза;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совместно с правительствами государств – членов Евразийского экономического союза положение о комиссии по кооперации и импортозамещению в приоритетных и высокотехнологичных отраслях промышленности в рамках Евразийского экономического союза и утвердить его в установленном порядке.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