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1740" w14:textId="8ed1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2021 году: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 и внедрению механизма оценки фактического воздействия принятых решений Евразийской экономической комиссии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