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5d6" w14:textId="bb79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подходах по реализации государствами – членами Евразийского экономического союза мер регулирования экспорта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сближения мер регулирования экспорта, принимаемых государствами – членами Евразийского экономического союза, и обеспечения эффективного функционирования внутреннего рынка: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Совету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правительствами государств-членовЕвразийского экономического союза (далее-Союз) обесчивать подготовку индикативных балансов в отношении товаров, указанных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(далее соответственно – индикативные балансы, товары, перечень);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указанные индикативные балансы не позднее 30 июля на год с разбивкой по полугодиям и при необходимости уточнять до 31 января следующего календарного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необходимые дополнения в перечень.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Союза обеспечивать свободное перемещение товаров во взаимной торговле в рамках параметров, предусмотренных индикативными балансами.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 – членов Союза при экспорте за пределы таможенной территории Союза товаров, включенных в перечень, исходить из индикативных балансов и не допускать обхода мер экспорного регулирования, установленных одним или несколькими государствами-членами Союза, в том числе путем принятия односторонних и (или) единных мер регулирования экспорта в рамках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со дня его официального опубликования и действует до 30 сентября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распоряжением Евразийского Межправительственного Совета от 01.10.2024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 № 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осуществляется подготовка индикативных балансов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Евразийского Межправительственного Совета от 03.02.2023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Пшеница и меслин.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Ячмень.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Кукуруза.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Семена подсолнечника.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Сахар.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Масло подсолнечное.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распоряжением Евразийского Межправительственного Совета от 03.02.2023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распоряжением Евразийского Межправительственного Совета от 03.02.2023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