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9501" w14:textId="0599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ноября 2022 года № 45.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1.1.2 в графе четвертой слова "до 31 декабря 2022 г." заменить словами "II полугодие 2023 года";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6.1.3 в графе четвертой слова "до 31 декабря 2023 г." заменить словами "II полугодие 2024 года".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