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c91f" w14:textId="76f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формированию единого реестра уполномоченных изготовителями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40.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(далее – Комиссия) во взаимодействии с уполномоченными органами государств – членов Евразийского экономического союза (далее соответственно –уполномоченные органы, Союз) при разработке порядка формирования и ведения единого реестра уполномоченных изготовителями лиц, предусмотренного Протоколом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реестр), исходить из того, что реестр формируется по уведомительному принципу.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Комиссии до подписания Протокола, указанного в пункте 1 настоящего распоряжения, обеспечить одобрение порядка формирования и ведения реестра на Консультативном комитете по техническому регулированию, применению санитарных, ветеринарных и фитосанитарных мер.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органам с даты вступления в силу решения Совета Комиссии о порядке формирования и ведения реестра осуществлять мониторинг правоприменительной практики включения уполномоченных изготовителями лиц в реестр и представление в Комиссию результатов мониторинга.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Коллегии Комиссии по истечении 3 лет с даты вступления в силу решения Совета Комиссии о порядке формирования и ведения реестра представить Совету Комиссии доклад о результатах мониторинга, указанного в пункте 3 настоящего распоряжения, с предложением о целесообразности внесения изменений в порядок формирования и ведения реестра.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c даты его опубликования на официальном сайте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