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2c06" w14:textId="fd02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("дорожной карты") по обеспечению перехода к осуществлению регистрации медицинских изделий в соответствии с Правилами регистрации и экспертизы безопасности, качества и эффективности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декабря 2022 года № 36.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("дорожную карту") по обеспечению перехода к осуществлению регистрации медицинских изделий в соответствии с Правилами регистрации и экспертизы безопасности, качества и эффективности медицинских изделий.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г. № 36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("дорожная карта") по обеспечению перехода к осуществлению регистрации медицинских изделий в соответствии с Правилами регистрации и экспертизы безопасности, качества и эффективности медицинских изделий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обеспечению перехода к осуществлению регистрации медицинских изделий в соответствии с Правилами*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(соисполнитель)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анализа проблемных вопросов, связанных с функционированием испытательных лабораторий (центров)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 представителей испытательных лабораторий (центров)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Евразийского экономического союза (далее соответственно – государства-члены, Союз)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 (1 раз в 6 месяцев)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Подготовка предложений по мерам поддержки, реализуемым государствами-членами в целях совершенствования деятельности испытательных лабораторий (центров) и медицинских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(баз клинических испытаний)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предложений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проведения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1 настоящего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Евразийской экономической комиссии (далее – Комиссия)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Организация информирования испытательных лабораторий (центров)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медицинских организаций (баз клинических испытаний) о необходимости проведения испытаний (исследований) медицинских изделий в соответствии с правом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сводного графика информационных мероприятий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график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сводным графиком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Комиссии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Подготовка экспертов и инспекторов к проведению экспертизы медицинских изделий и инспектирования производства медицинских изделий в соответствии с правом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информирования экспертных и инспектирующих организаций о требованиях, содержащихся в актах органов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производителей медицинских изделий и уполномоченных представителей производителей к проведению процедуры регистрации медицинских изделий в соответствии с правом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для производителей медицинских изделий и их уполномоченных представителей обучающих семинаров, конференций, круглых столов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(координаторы бизнес-сообществ государств-членов)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конференции, круглые столы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Обеспечение стабильного информационного взаимодействия при реализации общих процессов в рамках Союза в сфере обращения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работ по формированию механизма обеспечения возможности передачи файлов размером до 2 Гб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регистрационного досье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решения, согласованные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государствами-членами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Взаимодействие с техническими комитетами по разработке межгосударственных стандартов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представителей технических комитетов в заседаниях консультативных органов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заседаний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Оптимизация проведения процедуры регистрации медицинских изделий и исключение двойного регулирования в сфере обращения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опроса субъектов обращения медицинских изделий (ассоциаций производителей)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проблемах, возникающих при проведении процедуры регистрации,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 наличии двойного регулирования в сфере обращения медицинских изделий по разработанным формам (чек-листам)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субъектов обращения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рассмотрение и анализ поступивших от субъектов обращения медицинских изделий (ассоциаций производителей) предложений о целесообразности внесения изменений в акты органов Союза с целью упрощения процедуры регистрации и исключения двойного регулирования в сфере обращения медицинских изделий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поступивших предложений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правоприменительной практики, внесение изменений в акты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внесению изменений в акты Комиссии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безопасности, качества и эффективности медицинских изделий, утвержденные Решением Совета Евразийской экономической комиссии от 12 февраля 2016 г. № 46.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