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556e" w14:textId="22c5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октября 2022 года № 30.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32 "О формировании приоритетных евразийских технологических платформ"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c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г. № 30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распоряжение Совета Евразийской экономической комиссии от 18 октября 2016 г. № 32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"18" заменить цифрами "19".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первой дополнить позицией 15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Авиакосмические технологии";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второй дополнить позицией 18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Гражданское авиастроение".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№ 19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"Гражданское авиастроение"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автономная некоммерческая организация "Центр компетенций развития промышленности" (г. Ульяновск, Российская Федерация);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"558 Авиационный ремонтный завод" (г. Барановичи, Республика Беларусь);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"Казахстанская авиационная индустрия" (г. Астана, Республика Казахстан).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заинтересованных сторон (представителей бизнес-сообществ, государственных органов, научных и общественных организаций) на основе использования экономического потенциала государств – членов Евразийского экономического союза (далее – государства-члены) для стимулирования взаимовыгодного инновационного развития предприятий и комплексов национальной авиационной промышленности, создания перспективных коммерческих технологий, высокотехнологичной, инновационной и конкурентоспособной продукции авиационной промышленности.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текущего состояния и направлений развития отрасли гражданского авиастроения и сопутствующих отраслей экономики государств-членов;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совместных аналитических материалов о состоянии отрасли гражданского авиастроения в государствах-членах и информирование о них участников евразийской технологической платформы "Гражданское авиастроение";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экономики государств-членов в продукции авиационной промышленности;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результатов научно-технического и инновационного сотрудничества авиационных предприятий государств-членов, создание на этой основе единой автоматизированной базы данных по авиакомпонентам, производимым в государствах-членах;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продвижение инновационной высокотехнологичной продукции авиационной промышленности для повышения глобальной конкурентоспособности государств-членов;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научно-исследовательских и опытно-конструкторских работ в области авиации и развитие наукоемких производств, привлечение инновационных фондов развития;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коммуникационных каналов для обмена информацией в авиастроительной отрасли;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процессов кооперации, интеграции, а также межотраслевого взаимодействия научных организаций, промышленных предприятий и предприятий малого и среднего предпринимательства;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экспертной площадки для оценки научного и коммерческого потенциала созданных и разрабатываемых организациями различных форм собственности на территориях государств-членов программных продуктов и сервисов в сфере гражданской авиации в соответствии с мировыми трендами развития отрасли;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представление в уполномоченные органы предложений по сертификации авиационной техники на основе технических условий и технических требований, установленных международными правилами к продукции авиационной промышленности, обращаемой на рынке государств-членов;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с национальными технологическими платформами государств-членов в сфере гражданского авиастроения.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авиастроение;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коммуникации для обмена информацией в авиастроительной отрасли;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перспективных коммерческих технологий, высокотехнологичной, инновационной и конкурентоспособной продукции авиационной промышленности;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предприятий и комплексов национальной авиационной промышленности;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единой автоматизированной базы данных по авиакомпонентам, производимым в государствах-членах.".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