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8096" w14:textId="314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декабря 2022 года № 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10 декабря 2021 г. № 22,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мая 2022 г. № 3,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рабочей группе по обеспечению функционирования единого рынка услуг в рамках Евразийского экономического союза, утвержденного Решением Совета Евразийской экономической комиссии от 28 мая 2015 г. № 33,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рабочих группах по секторам (подсекторам)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утвержденного Решением Совета Евразийской экономической комиссии от 12 февраля 2016 г. № 16,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"а"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12 февраля 2016 г. № 16 "О рабочих группах по секторам (подсекторам)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периода)" после цифр "1 – 4" дополнить цифрами ", 22 – 26".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Совета Евразийской экономической комиссии от 14.05.2024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18 мая 2021 г. № 58.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