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5ce" w14:textId="2d47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товаров, подвергающихся быстрой порче, в отношении которых таможенные операции совершаются в первоочередном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подвергающихся быстрой порче, в отношении которых таможенные операции совершаются в первоочередном порядке.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октября 2022 г. № 160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товаров, подвергающихся быстрой порче, в отношении которых таможенные операции совершаются в первоочередном порядке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01.01.2024).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крупного рогатого скота, свежее или охлажденное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или козлятина свежая, охлажденная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0205 00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лошадей, ослов, мулов или лошаков, свежее или охлажденное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субпродукты крупного рогатого скота, свиней, овец, коз, лошадей, ослов, мулов или лошаков,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пищевые субпродукты домашней птицы, указанной в товарной позиции 0105, свежие,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мясо и пищевые мясные субпродукты,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жир, отделенный от тощего мяса, и жир домашней птицы, не вытопленные или не извлеченные другим способом, свежие или охлажденные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мясные субпродукты, соленые, в рассоле; пищевая мука тонкого и грубого помола из мяса или мясных субпродуктов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рыба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охлажденная, за исключением рыбного филе и прочего мяса рыбы товарной позиции 0304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рыбное и прочее мясо рыбы (включая фарш),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Ракообразные, в панцире или без панциря, живые, свежие или охлажденные; ракообразные в панцире, сваренные на пару или в кипящей воде, охлажденные или неохлажденные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Моллюски, в раковине или без раковины, живые,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беспозвоночные, кроме ракообразных и моллюсков, живые, свежие или охлажденные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 сахара или других подслащивающих веществ, за исключением стерилизованного и ультрапастеризованного (с асептическим розливом) молока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Йогурт; пахта, свернувшиеся молоко и сливки,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 изготовленные из молока; молочные пасты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 или вареные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птиц без скорлупы и яичные желтки, свежие, сваренные на пару или в кипящей воде, формованные, замороженные, с добавлением или без добавления сахара или других подслащивающих веществ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0410 90 000 0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пищевые продукты животного происхождения, в другом месте не поименованные или не включенные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Кишки, пузыри и желудки животных (кроме рыбьих), целые и в кусках, свежие или охлажденные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происхождения, в другом месте не поименованные или не включенные; павшие животные группы 01 или 03, непригодные для употребления в пищу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Луковицы, клубни, клубневидные корни, клубнелуковицы, корневища, включая разветвленные, находящиеся в состоянии вегетативного покоя, вегетации или цветения; растения и корни цикория, кроме корней товарной позиции 1212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живые растения (включая их корни), черенки и отводки; мицелий гриба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цветы и бутоны, пригодные для составления букетов или для декоративных целей, свежие, окрашенные, отбеленные, пропитанные или подготовленные другими способами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ветки и другие части растений без цветков или бутонов, травы, мхи и лишайники, пригодные для составления букетов или для декоративных целей, свежие, окрашенные, отбеленные, пропитанные или подготовленные другими способами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кочанная, капуста цветная, кольраби, капуста листовая и аналогичные съедобные овощи из рода Brassica,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Салат-латук (Lactuca sativa) и цикорий (Cichorium spp.),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овощи, лущеные или нелущеные,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свежие или охлажденные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Плантайны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Финики, инжир, ананасы, авокадо, гуайява, манго и мангостан, или гарциния,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 плоды,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свежий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 (включая арбузы) и папайя, свежие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Абрикосы, вишня и черешня, персики (включая нектарины), сливы и терн,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фрукты, свежие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0910 11 000 0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Имбирь, недробленый и немолотый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трава, зелень, растения и их части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свиной (включая лярд) и жир домашней птицы, кроме жира товарной позиции 0209 или 1503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крупного рогатого скота, овец или коз, кроме жира товарной позиции 1503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масла и их фракции, из рыбы или морских млекопитающих, нерафинированные или рафинированные, 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1604 31 000 0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и ее заменители, изготовленные из икринок рыбы, за исключением стерилизованных консервов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1901 10 000 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готовые пищевые продукты из сырья товарных позиций 0401 – 0404,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содержащие или содержащие менее 5 мас.% какао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пересчете на полностью обезжиренную основу,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другом месте не поименованные или не включенные (за исключением готовых пищевых продуктов, предназначенных для детей раннего возраста, расфасованных для розничной продажи)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Мороженое и прочие виды пищевого льда,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содержащие или содержащие какао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напитки, содержащие жир, полученный из продуктов товарных позиций 0401 – 0404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Hуклеиновые кислоты и их соли, определенного или неопределенного химического состава; гетероциклические соединения прочие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ткани человека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 белков, содержащих более 80 мас.% сывороточных белков в пересчете на сухое вещество), альбуминаты и прочие производные альбумина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руководствоваться как кодом ТН ВЭД ЕАЭС, так и описанием товара.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