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8a46" w14:textId="bb38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29 марта 2019 г. № 23</w:t>
      </w:r>
    </w:p>
    <w:p>
      <w:pPr>
        <w:spacing w:after="0"/>
        <w:ind w:left="0"/>
        <w:jc w:val="both"/>
      </w:pPr>
      <w:r>
        <w:rPr>
          <w:rFonts w:ascii="Times New Roman"/>
          <w:b w:val="false"/>
          <w:i w:val="false"/>
          <w:color w:val="000000"/>
          <w:sz w:val="28"/>
        </w:rPr>
        <w:t>Решение Совета Евразийской экономической комиссии от 23 сентября 2022 года № 149.</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w:t>
      </w:r>
      <w:r>
        <w:rPr>
          <w:rFonts w:ascii="Times New Roman"/>
          <w:b w:val="false"/>
          <w:i w:val="false"/>
          <w:color w:val="000000"/>
          <w:sz w:val="28"/>
        </w:rPr>
        <w:t>статьей 254</w:t>
      </w:r>
      <w:r>
        <w:rPr>
          <w:rFonts w:ascii="Times New Roman"/>
          <w:b w:val="false"/>
          <w:i w:val="false"/>
          <w:color w:val="000000"/>
          <w:sz w:val="28"/>
        </w:rPr>
        <w:t xml:space="preserve"> Таможенного кодекса Евразийского экономического союза и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29 марта 2019 г. № 23 "О категориях товаров, в отношении которых применяется специальная таможенная процедура, условиях помещения под специальную таможенную процедуру таких категорий товаров и порядке ее применения"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Жумангарин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сентября 2022 г. № 149</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w:t>
      </w:r>
      <w:r>
        <w:br/>
      </w:r>
      <w:r>
        <w:rPr>
          <w:rFonts w:ascii="Times New Roman"/>
          <w:b/>
          <w:i w:val="false"/>
          <w:color w:val="000000"/>
        </w:rPr>
        <w:t>экономической комиссии от 29 марта 2019 г. № 23</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"в" следующего содержания:</w:t>
      </w:r>
    </w:p>
    <w:bookmarkEnd w:id="5"/>
    <w:bookmarkStart w:name="z11" w:id="6"/>
    <w:p>
      <w:pPr>
        <w:spacing w:after="0"/>
        <w:ind w:left="0"/>
        <w:jc w:val="both"/>
      </w:pPr>
      <w:r>
        <w:rPr>
          <w:rFonts w:ascii="Times New Roman"/>
          <w:b w:val="false"/>
          <w:i w:val="false"/>
          <w:color w:val="000000"/>
          <w:sz w:val="28"/>
        </w:rPr>
        <w:t>
      "в) в отношении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w:t>
      </w:r>
    </w:p>
    <w:bookmarkEnd w:id="6"/>
    <w:bookmarkStart w:name="z12" w:id="7"/>
    <w:p>
      <w:pPr>
        <w:spacing w:after="0"/>
        <w:ind w:left="0"/>
        <w:jc w:val="both"/>
      </w:pP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"в" следующего содержания:</w:t>
      </w:r>
    </w:p>
    <w:bookmarkEnd w:id="7"/>
    <w:bookmarkStart w:name="z13" w:id="8"/>
    <w:p>
      <w:pPr>
        <w:spacing w:after="0"/>
        <w:ind w:left="0"/>
        <w:jc w:val="both"/>
      </w:pPr>
      <w:r>
        <w:rPr>
          <w:rFonts w:ascii="Times New Roman"/>
          <w:b w:val="false"/>
          <w:i w:val="false"/>
          <w:color w:val="000000"/>
          <w:sz w:val="28"/>
        </w:rPr>
        <w:t>
      "в) условия помещения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 под специальную таможенную процедуру и порядок ее применения в отношении таких товаров согласно приложению № 3.".</w:t>
      </w:r>
    </w:p>
    <w:bookmarkEnd w:id="8"/>
    <w:bookmarkStart w:name="z14" w:id="9"/>
    <w:p>
      <w:pPr>
        <w:spacing w:after="0"/>
        <w:ind w:left="0"/>
        <w:jc w:val="both"/>
      </w:pPr>
      <w:r>
        <w:rPr>
          <w:rFonts w:ascii="Times New Roman"/>
          <w:b w:val="false"/>
          <w:i w:val="false"/>
          <w:color w:val="000000"/>
          <w:sz w:val="28"/>
        </w:rPr>
        <w:t>
      3. Дополнить приложением № 3 следующего содержания: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2019 г. № 23</w:t>
            </w:r>
          </w:p>
        </w:tc>
      </w:tr>
    </w:tbl>
    <w:bookmarkStart w:name="z16" w:id="10"/>
    <w:p>
      <w:pPr>
        <w:spacing w:after="0"/>
        <w:ind w:left="0"/>
        <w:jc w:val="left"/>
      </w:pPr>
      <w:r>
        <w:rPr>
          <w:rFonts w:ascii="Times New Roman"/>
          <w:b/>
          <w:i w:val="false"/>
          <w:color w:val="000000"/>
        </w:rPr>
        <w:t xml:space="preserve"> Условия помещения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 под специальную таможенную процедуру и порядок ее применения в отношении таких товаров</w:t>
      </w:r>
    </w:p>
    <w:bookmarkEnd w:id="10"/>
    <w:bookmarkStart w:name="z17" w:id="11"/>
    <w:p>
      <w:pPr>
        <w:spacing w:after="0"/>
        <w:ind w:left="0"/>
        <w:jc w:val="both"/>
      </w:pPr>
      <w:r>
        <w:rPr>
          <w:rFonts w:ascii="Times New Roman"/>
          <w:b w:val="false"/>
          <w:i w:val="false"/>
          <w:color w:val="000000"/>
          <w:sz w:val="28"/>
        </w:rPr>
        <w:t>
      1. Настоящий документ определяет условия помещения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(далее – Союз)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Союза (далее – государство-член),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 (далее – освоение морских месторождений углеводородов), под специальную таможенную процедуру и устанавливает порядок применения специальной таможенной процедуры в отношении таких товаров.</w:t>
      </w:r>
    </w:p>
    <w:bookmarkEnd w:id="11"/>
    <w:bookmarkStart w:name="z18" w:id="12"/>
    <w:p>
      <w:pPr>
        <w:spacing w:after="0"/>
        <w:ind w:left="0"/>
        <w:jc w:val="both"/>
      </w:pPr>
      <w:r>
        <w:rPr>
          <w:rFonts w:ascii="Times New Roman"/>
          <w:b w:val="false"/>
          <w:i w:val="false"/>
          <w:color w:val="000000"/>
          <w:sz w:val="28"/>
        </w:rPr>
        <w:t>
      2. К товарам, указанным в пункте 1 настоящего документа, не относятся:</w:t>
      </w:r>
    </w:p>
    <w:bookmarkEnd w:id="12"/>
    <w:bookmarkStart w:name="z19" w:id="13"/>
    <w:p>
      <w:pPr>
        <w:spacing w:after="0"/>
        <w:ind w:left="0"/>
        <w:jc w:val="both"/>
      </w:pPr>
      <w:r>
        <w:rPr>
          <w:rFonts w:ascii="Times New Roman"/>
          <w:b w:val="false"/>
          <w:i w:val="false"/>
          <w:color w:val="000000"/>
          <w:sz w:val="28"/>
        </w:rPr>
        <w:t>
      а) товары, облагаемые акцизами (акцизным налогом или акцизным сбором) в соответствии с законодательством государства-члена, на территории которого ведется освоение морских месторождений углеводородов;</w:t>
      </w:r>
    </w:p>
    <w:bookmarkEnd w:id="13"/>
    <w:bookmarkStart w:name="z20" w:id="14"/>
    <w:p>
      <w:pPr>
        <w:spacing w:after="0"/>
        <w:ind w:left="0"/>
        <w:jc w:val="both"/>
      </w:pPr>
      <w:r>
        <w:rPr>
          <w:rFonts w:ascii="Times New Roman"/>
          <w:b w:val="false"/>
          <w:i w:val="false"/>
          <w:color w:val="000000"/>
          <w:sz w:val="28"/>
        </w:rPr>
        <w:t xml:space="preserve">
      б) товары, включенные в </w:t>
      </w:r>
      <w:r>
        <w:rPr>
          <w:rFonts w:ascii="Times New Roman"/>
          <w:b w:val="false"/>
          <w:i w:val="false"/>
          <w:color w:val="000000"/>
          <w:sz w:val="28"/>
        </w:rPr>
        <w:t>перечень товаров</w:t>
      </w:r>
      <w:r>
        <w:rPr>
          <w:rFonts w:ascii="Times New Roman"/>
          <w:b w:val="false"/>
          <w:i w:val="false"/>
          <w:color w:val="000000"/>
          <w:sz w:val="28"/>
        </w:rPr>
        <w:t>,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(приложение № 1 к Решению Коллегии Евразийской экономической комиссии от 21 апреля 2015 г. № 30);</w:t>
      </w:r>
    </w:p>
    <w:bookmarkEnd w:id="14"/>
    <w:bookmarkStart w:name="z21" w:id="15"/>
    <w:p>
      <w:pPr>
        <w:spacing w:after="0"/>
        <w:ind w:left="0"/>
        <w:jc w:val="both"/>
      </w:pPr>
      <w:r>
        <w:rPr>
          <w:rFonts w:ascii="Times New Roman"/>
          <w:b w:val="false"/>
          <w:i w:val="false"/>
          <w:color w:val="000000"/>
          <w:sz w:val="28"/>
        </w:rPr>
        <w:t xml:space="preserve">
      в) товары, включенные в </w:t>
      </w:r>
      <w:r>
        <w:rPr>
          <w:rFonts w:ascii="Times New Roman"/>
          <w:b w:val="false"/>
          <w:i w:val="false"/>
          <w:color w:val="000000"/>
          <w:sz w:val="28"/>
        </w:rPr>
        <w:t>перечень товаров</w:t>
      </w:r>
      <w:r>
        <w:rPr>
          <w:rFonts w:ascii="Times New Roman"/>
          <w:b w:val="false"/>
          <w:i w:val="false"/>
          <w:color w:val="000000"/>
          <w:sz w:val="28"/>
        </w:rPr>
        <w:t>,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(далее – перечень), за исключением товаров, включенных в разделы 2.16 и 2.19 перечня.</w:t>
      </w:r>
    </w:p>
    <w:bookmarkEnd w:id="15"/>
    <w:bookmarkStart w:name="z22" w:id="16"/>
    <w:p>
      <w:pPr>
        <w:spacing w:after="0"/>
        <w:ind w:left="0"/>
        <w:jc w:val="both"/>
      </w:pPr>
      <w:r>
        <w:rPr>
          <w:rFonts w:ascii="Times New Roman"/>
          <w:b w:val="false"/>
          <w:i w:val="false"/>
          <w:color w:val="000000"/>
          <w:sz w:val="28"/>
        </w:rPr>
        <w:t>
      3. Товары, помещенные под специальную таможенную процедуру, сохраняют статус иностранных товаров.</w:t>
      </w:r>
    </w:p>
    <w:bookmarkEnd w:id="16"/>
    <w:bookmarkStart w:name="z23" w:id="17"/>
    <w:p>
      <w:pPr>
        <w:spacing w:after="0"/>
        <w:ind w:left="0"/>
        <w:jc w:val="both"/>
      </w:pPr>
      <w:r>
        <w:rPr>
          <w:rFonts w:ascii="Times New Roman"/>
          <w:b w:val="false"/>
          <w:i w:val="false"/>
          <w:color w:val="000000"/>
          <w:sz w:val="28"/>
        </w:rPr>
        <w:t>
      4. Условиями помещения товаров под специальную таможенную процедуру являются:</w:t>
      </w:r>
    </w:p>
    <w:bookmarkEnd w:id="17"/>
    <w:bookmarkStart w:name="z24" w:id="18"/>
    <w:p>
      <w:pPr>
        <w:spacing w:after="0"/>
        <w:ind w:left="0"/>
        <w:jc w:val="both"/>
      </w:pPr>
      <w:r>
        <w:rPr>
          <w:rFonts w:ascii="Times New Roman"/>
          <w:b w:val="false"/>
          <w:i w:val="false"/>
          <w:color w:val="000000"/>
          <w:sz w:val="28"/>
        </w:rPr>
        <w:t>
      а) представление в таможенный орган государства-члена, на территории которого ведется освоение морских месторождений углеводородов (далее – таможенный орган), письменного обязательства в произвольной форме от лица, получившего разрешение (лицензию) либо иной разрешительный документ в соответствии с законодательством этого государства-члена на право освоения морских месторождений углеводородов (далее – лицензия), об использовании этих товаров исключительно для целей, указанных в пункте 1 настоящего документа, с указанием планируемого срока использования товаров в соответствии со специальной таможенной процедурой и с приложением перечня таких товаров, содержащего сведения о наименованиях этих товаров, их количестве, а также сведения об их стоимости в соответствии с коммерческими документами, транспортными (перевозочными) документами;</w:t>
      </w:r>
    </w:p>
    <w:bookmarkEnd w:id="18"/>
    <w:bookmarkStart w:name="z25" w:id="19"/>
    <w:p>
      <w:pPr>
        <w:spacing w:after="0"/>
        <w:ind w:left="0"/>
        <w:jc w:val="both"/>
      </w:pPr>
      <w:r>
        <w:rPr>
          <w:rFonts w:ascii="Times New Roman"/>
          <w:b w:val="false"/>
          <w:i w:val="false"/>
          <w:color w:val="000000"/>
          <w:sz w:val="28"/>
        </w:rPr>
        <w:t>
      б) соблюдение санитарных, ветеринарно-санитарных и карантинных фитосанитарных мер. При этом не применяются меры технического регулирования, а в отношении товаров, включенных в разделы 2.16 и 2.19 перечня, – меры нетарифного регулирования;</w:t>
      </w:r>
    </w:p>
    <w:bookmarkEnd w:id="19"/>
    <w:bookmarkStart w:name="z26" w:id="20"/>
    <w:p>
      <w:pPr>
        <w:spacing w:after="0"/>
        <w:ind w:left="0"/>
        <w:jc w:val="both"/>
      </w:pPr>
      <w:r>
        <w:rPr>
          <w:rFonts w:ascii="Times New Roman"/>
          <w:b w:val="false"/>
          <w:i w:val="false"/>
          <w:color w:val="000000"/>
          <w:sz w:val="28"/>
        </w:rPr>
        <w:t xml:space="preserve">
      в) декларирование товаров осуществляется с использованием декларации на товары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 </w:t>
      </w:r>
    </w:p>
    <w:bookmarkEnd w:id="20"/>
    <w:bookmarkStart w:name="z27" w:id="21"/>
    <w:p>
      <w:pPr>
        <w:spacing w:after="0"/>
        <w:ind w:left="0"/>
        <w:jc w:val="both"/>
      </w:pPr>
      <w:r>
        <w:rPr>
          <w:rFonts w:ascii="Times New Roman"/>
          <w:b w:val="false"/>
          <w:i w:val="false"/>
          <w:color w:val="000000"/>
          <w:sz w:val="28"/>
        </w:rPr>
        <w:t>
      5. Условиями использования товаров в соответствии со специальной таможенной процедурой являются:</w:t>
      </w:r>
    </w:p>
    <w:bookmarkEnd w:id="21"/>
    <w:bookmarkStart w:name="z28" w:id="22"/>
    <w:p>
      <w:pPr>
        <w:spacing w:after="0"/>
        <w:ind w:left="0"/>
        <w:jc w:val="both"/>
      </w:pPr>
      <w:r>
        <w:rPr>
          <w:rFonts w:ascii="Times New Roman"/>
          <w:b w:val="false"/>
          <w:i w:val="false"/>
          <w:color w:val="000000"/>
          <w:sz w:val="28"/>
        </w:rPr>
        <w:t>
      а) соблюдение срока действия специальной таможенной процедуры, установленного таможенным органом в соответствии с пунктом 6 настоящего документа;</w:t>
      </w:r>
    </w:p>
    <w:bookmarkEnd w:id="22"/>
    <w:bookmarkStart w:name="z29" w:id="23"/>
    <w:p>
      <w:pPr>
        <w:spacing w:after="0"/>
        <w:ind w:left="0"/>
        <w:jc w:val="both"/>
      </w:pPr>
      <w:r>
        <w:rPr>
          <w:rFonts w:ascii="Times New Roman"/>
          <w:b w:val="false"/>
          <w:i w:val="false"/>
          <w:color w:val="000000"/>
          <w:sz w:val="28"/>
        </w:rPr>
        <w:t>
      б) соблюдение ограничений по владению и пользованию товарами, помещенными под специальную таможенную процедуру, установленных пунктом 7 настоящего документа.</w:t>
      </w:r>
    </w:p>
    <w:bookmarkEnd w:id="23"/>
    <w:bookmarkStart w:name="z30" w:id="24"/>
    <w:p>
      <w:pPr>
        <w:spacing w:after="0"/>
        <w:ind w:left="0"/>
        <w:jc w:val="both"/>
      </w:pPr>
      <w:r>
        <w:rPr>
          <w:rFonts w:ascii="Times New Roman"/>
          <w:b w:val="false"/>
          <w:i w:val="false"/>
          <w:color w:val="000000"/>
          <w:sz w:val="28"/>
        </w:rPr>
        <w:t>
      6. При помещении товаров под специальную таможенную процедуру таможенный орган устанавливает срок действия этой таможенной процедуры на основании срока, указанного в письменном обязательстве, предусмотренном подпунктом "а" пункта 4 настоящего документа, но не более срока действия лицензии и не позднее 31 декабря 2043 г.</w:t>
      </w:r>
    </w:p>
    <w:bookmarkEnd w:id="24"/>
    <w:bookmarkStart w:name="z31" w:id="25"/>
    <w:p>
      <w:pPr>
        <w:spacing w:after="0"/>
        <w:ind w:left="0"/>
        <w:jc w:val="both"/>
      </w:pPr>
      <w:r>
        <w:rPr>
          <w:rFonts w:ascii="Times New Roman"/>
          <w:b w:val="false"/>
          <w:i w:val="false"/>
          <w:color w:val="000000"/>
          <w:sz w:val="28"/>
        </w:rPr>
        <w:t>
      Установленный таможенным органом срок действия специальной таможенной процедуры по мотивированному обращению декларанта может быть продлен до его истечения в пределах срока действия лицензии, но не позднее чем до 31 декабря 2043 г.</w:t>
      </w:r>
    </w:p>
    <w:bookmarkEnd w:id="25"/>
    <w:bookmarkStart w:name="z32" w:id="26"/>
    <w:p>
      <w:pPr>
        <w:spacing w:after="0"/>
        <w:ind w:left="0"/>
        <w:jc w:val="both"/>
      </w:pPr>
      <w:r>
        <w:rPr>
          <w:rFonts w:ascii="Times New Roman"/>
          <w:b w:val="false"/>
          <w:i w:val="false"/>
          <w:color w:val="000000"/>
          <w:sz w:val="28"/>
        </w:rPr>
        <w:t>
      7. Товары, указанные в пункте 1 настоящего документа, помещенные под специальную таможенную процедуру,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абзацами вторым и третьим настоящего пункта.</w:t>
      </w:r>
    </w:p>
    <w:bookmarkEnd w:id="26"/>
    <w:bookmarkStart w:name="z33" w:id="27"/>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при условии, что такие лица будут использовать товары для целей, указанных в пункте 1 настоящего документа.</w:t>
      </w:r>
    </w:p>
    <w:bookmarkEnd w:id="27"/>
    <w:bookmarkStart w:name="z34" w:id="28"/>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в целях технического обслуживания, ремонта (за исключением капитального ремонта и модернизации), хранения, перевозки (транспортировки) таких товаров, а также для захоронения, обезвреживания, утилизации или уничтожения иным способом в соответствии с законодательством государства-члена, на территории которого ведется освоение морских месторождений углеводородов, если такие товары утратили свои потребительские свойства и признаны непригодными для их дальнейшего использования в том качестве, для которого они были предназначены. Указанные операции по захоронению, обезвреживанию, утилизации или уничтожению проводятся на территории государства-члена, ведущего освоение морских месторождений углеводородов, при условии уведомления таможенного органа, осуществившего выпуск таких товаров в соответствии со специальной таможенной процедурой.</w:t>
      </w:r>
    </w:p>
    <w:bookmarkEnd w:id="28"/>
    <w:bookmarkStart w:name="z35" w:id="29"/>
    <w:p>
      <w:pPr>
        <w:spacing w:after="0"/>
        <w:ind w:left="0"/>
        <w:jc w:val="both"/>
      </w:pPr>
      <w:r>
        <w:rPr>
          <w:rFonts w:ascii="Times New Roman"/>
          <w:b w:val="false"/>
          <w:i w:val="false"/>
          <w:color w:val="000000"/>
          <w:sz w:val="28"/>
        </w:rPr>
        <w:t>
      Не допускаются использование товаров, помещенных под специальную таможенную процедуру, в целях, отличных т установленных пунктом 1 настоящего документа, а также вывоз этих товаров на территории иных государств-членов.</w:t>
      </w:r>
    </w:p>
    <w:bookmarkEnd w:id="29"/>
    <w:bookmarkStart w:name="z36" w:id="30"/>
    <w:p>
      <w:pPr>
        <w:spacing w:after="0"/>
        <w:ind w:left="0"/>
        <w:jc w:val="both"/>
      </w:pPr>
      <w:r>
        <w:rPr>
          <w:rFonts w:ascii="Times New Roman"/>
          <w:b w:val="false"/>
          <w:i w:val="false"/>
          <w:color w:val="000000"/>
          <w:sz w:val="28"/>
        </w:rPr>
        <w:t>
      Передача товаров, помещенных под специальную таможенную процедуру, во владение и пользование иным лицам не приостанавливает и не продлевает срок действия этой таможенной процедуры, установленный таможенным органом в соответствии с пунктом 6 настоящего документа.</w:t>
      </w:r>
    </w:p>
    <w:bookmarkEnd w:id="30"/>
    <w:bookmarkStart w:name="z37" w:id="31"/>
    <w:p>
      <w:pPr>
        <w:spacing w:after="0"/>
        <w:ind w:left="0"/>
        <w:jc w:val="both"/>
      </w:pPr>
      <w:r>
        <w:rPr>
          <w:rFonts w:ascii="Times New Roman"/>
          <w:b w:val="false"/>
          <w:i w:val="false"/>
          <w:color w:val="000000"/>
          <w:sz w:val="28"/>
        </w:rPr>
        <w:t>
      8. До истечения срока действия специальной таможенной процедуры, установленного таможенным органом в соответствии с пунктом 6 настоящего документа, действие этой таможенной процедуры завершается:</w:t>
      </w:r>
    </w:p>
    <w:bookmarkEnd w:id="31"/>
    <w:bookmarkStart w:name="z38" w:id="32"/>
    <w:p>
      <w:pPr>
        <w:spacing w:after="0"/>
        <w:ind w:left="0"/>
        <w:jc w:val="both"/>
      </w:pPr>
      <w:r>
        <w:rPr>
          <w:rFonts w:ascii="Times New Roman"/>
          <w:b w:val="false"/>
          <w:i w:val="false"/>
          <w:color w:val="000000"/>
          <w:sz w:val="28"/>
        </w:rPr>
        <w:t>
      а) помещением товаров, помещенных под специальную таможенную процедуру, под таможенные процедуры, применимые в отношении иностранных товаров (в том числе под специальную таможенную процедуру), в порядке и на условиях, которые определены соответствии с Таможенным кодексом Евразийского экономического союза (далее – Кодекс). При этом такие товары могут помещаться под таможенные процедуры одной или несколькими партиями;</w:t>
      </w:r>
    </w:p>
    <w:bookmarkEnd w:id="32"/>
    <w:bookmarkStart w:name="z39" w:id="33"/>
    <w:p>
      <w:pPr>
        <w:spacing w:after="0"/>
        <w:ind w:left="0"/>
        <w:jc w:val="both"/>
      </w:pPr>
      <w:r>
        <w:rPr>
          <w:rFonts w:ascii="Times New Roman"/>
          <w:b w:val="false"/>
          <w:i w:val="false"/>
          <w:color w:val="000000"/>
          <w:sz w:val="28"/>
        </w:rPr>
        <w:t xml:space="preserve">
      б) вывозом товаров, помещенных под специальную таможенную процедуру, с таможенной территории Союза, если место убытия таких товаров с таможенной территории Союза находится в государстве-члене, на территории которого ведется освоение морских месторождений углеводородов; </w:t>
      </w:r>
    </w:p>
    <w:bookmarkEnd w:id="33"/>
    <w:bookmarkStart w:name="z40" w:id="34"/>
    <w:p>
      <w:pPr>
        <w:spacing w:after="0"/>
        <w:ind w:left="0"/>
        <w:jc w:val="both"/>
      </w:pPr>
      <w:r>
        <w:rPr>
          <w:rFonts w:ascii="Times New Roman"/>
          <w:b w:val="false"/>
          <w:i w:val="false"/>
          <w:color w:val="000000"/>
          <w:sz w:val="28"/>
        </w:rPr>
        <w:t>
      в) признанием таможенным органом государства-члена, на территории которого ведется освоение морских месторождений углеводородов,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в порядке, определяемом законодательством этого государства-члена.</w:t>
      </w:r>
    </w:p>
    <w:bookmarkEnd w:id="34"/>
    <w:bookmarkStart w:name="z41" w:id="35"/>
    <w:p>
      <w:pPr>
        <w:spacing w:after="0"/>
        <w:ind w:left="0"/>
        <w:jc w:val="both"/>
      </w:pPr>
      <w:r>
        <w:rPr>
          <w:rFonts w:ascii="Times New Roman"/>
          <w:b w:val="false"/>
          <w:i w:val="false"/>
          <w:color w:val="000000"/>
          <w:sz w:val="28"/>
        </w:rPr>
        <w:t>
      9. До истечения срока действия специальной таможенной процедуры, установленного таможенным органом в соответствии с пунктом 6 настоящего документа, действие этой таможенной процедуры завершается также в следующих случаях:</w:t>
      </w:r>
    </w:p>
    <w:bookmarkEnd w:id="35"/>
    <w:bookmarkStart w:name="z42" w:id="36"/>
    <w:p>
      <w:pPr>
        <w:spacing w:after="0"/>
        <w:ind w:left="0"/>
        <w:jc w:val="both"/>
      </w:pPr>
      <w:r>
        <w:rPr>
          <w:rFonts w:ascii="Times New Roman"/>
          <w:b w:val="false"/>
          <w:i w:val="false"/>
          <w:color w:val="000000"/>
          <w:sz w:val="28"/>
        </w:rPr>
        <w:t>
       товары, помещенные под специальную таможенную процедуру, израсходованы в процессе их использования при освоении морских месторождений углеводородов;</w:t>
      </w:r>
    </w:p>
    <w:bookmarkEnd w:id="36"/>
    <w:bookmarkStart w:name="z43" w:id="37"/>
    <w:p>
      <w:pPr>
        <w:spacing w:after="0"/>
        <w:ind w:left="0"/>
        <w:jc w:val="both"/>
      </w:pPr>
      <w:r>
        <w:rPr>
          <w:rFonts w:ascii="Times New Roman"/>
          <w:b w:val="false"/>
          <w:i w:val="false"/>
          <w:color w:val="000000"/>
          <w:sz w:val="28"/>
        </w:rPr>
        <w:t>
       товары, помещенные под специальную таможенную процедуру, которые утратили свои потребительские свойства и стали непригодными для использования в том качестве, для которого они предназначены, захоронены, обезврежены, утилизированы или уничтожены иным способом.</w:t>
      </w:r>
    </w:p>
    <w:bookmarkEnd w:id="37"/>
    <w:bookmarkStart w:name="z44" w:id="38"/>
    <w:p>
      <w:pPr>
        <w:spacing w:after="0"/>
        <w:ind w:left="0"/>
        <w:jc w:val="both"/>
      </w:pPr>
      <w:r>
        <w:rPr>
          <w:rFonts w:ascii="Times New Roman"/>
          <w:b w:val="false"/>
          <w:i w:val="false"/>
          <w:color w:val="000000"/>
          <w:sz w:val="28"/>
        </w:rPr>
        <w:t>
      Перечень документов, подтверждающих наличие оснований для завершения действия специальной таможенной процедуры в соответствии с настоящим пунктом, устанавливается в соответствии с законодательством государства-члена, на территории которого товары помещались под специальную таможенную процедуру, при определении порядка совершения таможенных операций, связанных с завершением действия специальной таможенной процедуры, в соответствии со статьей 78 Кодекса.</w:t>
      </w:r>
    </w:p>
    <w:bookmarkEnd w:id="38"/>
    <w:bookmarkStart w:name="z45" w:id="39"/>
    <w:p>
      <w:pPr>
        <w:spacing w:after="0"/>
        <w:ind w:left="0"/>
        <w:jc w:val="both"/>
      </w:pPr>
      <w:r>
        <w:rPr>
          <w:rFonts w:ascii="Times New Roman"/>
          <w:b w:val="false"/>
          <w:i w:val="false"/>
          <w:color w:val="000000"/>
          <w:sz w:val="28"/>
        </w:rPr>
        <w:t>
      Товары, помещенные под специальную таможенную процедуру, в отношении которых действие специальной таможенной процедуры завершается в соответствии с настоящим пунктом, находятся под таможенным контролем до представления таможенному органу документов, подтверждающих наличие оснований для завершения действия специальной таможенной процедуры.</w:t>
      </w:r>
    </w:p>
    <w:bookmarkEnd w:id="39"/>
    <w:bookmarkStart w:name="z46" w:id="40"/>
    <w:p>
      <w:pPr>
        <w:spacing w:after="0"/>
        <w:ind w:left="0"/>
        <w:jc w:val="both"/>
      </w:pPr>
      <w:r>
        <w:rPr>
          <w:rFonts w:ascii="Times New Roman"/>
          <w:b w:val="false"/>
          <w:i w:val="false"/>
          <w:color w:val="000000"/>
          <w:sz w:val="28"/>
        </w:rPr>
        <w:t>
      10. По истечении срока действия специальной таможенной процедуры, установленного таможенным органом в соответствии с пунктом 6 настоящего документа, действие этой таможенной процедуры прекращается.</w:t>
      </w:r>
    </w:p>
    <w:bookmarkEnd w:id="40"/>
    <w:bookmarkStart w:name="z47" w:id="41"/>
    <w:p>
      <w:pPr>
        <w:spacing w:after="0"/>
        <w:ind w:left="0"/>
        <w:jc w:val="both"/>
      </w:pPr>
      <w:r>
        <w:rPr>
          <w:rFonts w:ascii="Times New Roman"/>
          <w:b w:val="false"/>
          <w:i w:val="false"/>
          <w:color w:val="000000"/>
          <w:sz w:val="28"/>
        </w:rPr>
        <w:t>
      11. В случае завершения действия специальной таможенной процедуры помещением товаров под таможенную процедуру выпуска для внутреннего потребления или иную таможенную процедуру, применимую в отношении иностранных товаров:</w:t>
      </w:r>
    </w:p>
    <w:bookmarkEnd w:id="41"/>
    <w:bookmarkStart w:name="z48" w:id="42"/>
    <w:p>
      <w:pPr>
        <w:spacing w:after="0"/>
        <w:ind w:left="0"/>
        <w:jc w:val="both"/>
      </w:pPr>
      <w:r>
        <w:rPr>
          <w:rFonts w:ascii="Times New Roman"/>
          <w:b w:val="false"/>
          <w:i w:val="false"/>
          <w:color w:val="000000"/>
          <w:sz w:val="28"/>
        </w:rPr>
        <w:t>
      а) ставки ввозных таможенных пошлин, налогов, специальных, антидемпинговых, компенсационных пошлин, таможенная стоимость таких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декларации на товары, поданной для их помещения под таможенную процедуру выпуска для внутреннего потребления или иную таможенную процедуру, применимую в отношении иностранных товаров;</w:t>
      </w:r>
    </w:p>
    <w:bookmarkEnd w:id="42"/>
    <w:bookmarkStart w:name="z49" w:id="43"/>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выпуска для внутреннего потребления или иную таможенную процедуру, применимую в отношении иностранных товаров, с учетом фактического состояния этих товаров на день регистрации такой декларации на товары.</w:t>
      </w:r>
    </w:p>
    <w:bookmarkEnd w:id="43"/>
    <w:bookmarkStart w:name="z50" w:id="44"/>
    <w:p>
      <w:pPr>
        <w:spacing w:after="0"/>
        <w:ind w:left="0"/>
        <w:jc w:val="both"/>
      </w:pPr>
      <w:r>
        <w:rPr>
          <w:rFonts w:ascii="Times New Roman"/>
          <w:b w:val="false"/>
          <w:i w:val="false"/>
          <w:color w:val="000000"/>
          <w:sz w:val="28"/>
        </w:rPr>
        <w:t>
      12.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возникает у декларанта с момента регистрации таможенным органом декларации на товары, в соответствии с которой товары помещаются под специальную таможенную процедуру.</w:t>
      </w:r>
    </w:p>
    <w:bookmarkEnd w:id="44"/>
    <w:bookmarkStart w:name="z51" w:id="45"/>
    <w:p>
      <w:pPr>
        <w:spacing w:after="0"/>
        <w:ind w:left="0"/>
        <w:jc w:val="both"/>
      </w:pPr>
      <w:r>
        <w:rPr>
          <w:rFonts w:ascii="Times New Roman"/>
          <w:b w:val="false"/>
          <w:i w:val="false"/>
          <w:color w:val="000000"/>
          <w:sz w:val="28"/>
        </w:rPr>
        <w:t>
      13.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прекращается у декларанта при наступлении одного из следующих обстоятельств:</w:t>
      </w:r>
    </w:p>
    <w:bookmarkEnd w:id="45"/>
    <w:bookmarkStart w:name="z52" w:id="46"/>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6"/>
    <w:bookmarkStart w:name="z53" w:id="47"/>
    <w:p>
      <w:pPr>
        <w:spacing w:after="0"/>
        <w:ind w:left="0"/>
        <w:jc w:val="both"/>
      </w:pPr>
      <w:r>
        <w:rPr>
          <w:rFonts w:ascii="Times New Roman"/>
          <w:b w:val="false"/>
          <w:i w:val="false"/>
          <w:color w:val="000000"/>
          <w:sz w:val="28"/>
        </w:rPr>
        <w:t>
      б) отзыв декларации на товары в соответствии с пунктом 1 статьи 113 Кодекса и (или) аннулирование выпуска товаров в соответствии с абзацем вторым пункта 4 статьи 118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7"/>
    <w:bookmarkStart w:name="z54" w:id="48"/>
    <w:p>
      <w:pPr>
        <w:spacing w:after="0"/>
        <w:ind w:left="0"/>
        <w:jc w:val="both"/>
      </w:pPr>
      <w:r>
        <w:rPr>
          <w:rFonts w:ascii="Times New Roman"/>
          <w:b w:val="false"/>
          <w:i w:val="false"/>
          <w:color w:val="000000"/>
          <w:sz w:val="28"/>
        </w:rPr>
        <w:t>
      в) завершение действия специальной таможенной процедуры в соответствии с пунктами 8 и 9 настоящего документа до истечения срока действия специальной таможенной процедуры, установленного таможенным органом в соответствии с пунктом 6 настоящего документа, в том числе после наступления обстоятельств, указанных в подпунктах "а" – "в" пункта 15 настоящего документа;</w:t>
      </w:r>
    </w:p>
    <w:bookmarkEnd w:id="48"/>
    <w:bookmarkStart w:name="z55" w:id="49"/>
    <w:p>
      <w:pPr>
        <w:spacing w:after="0"/>
        <w:ind w:left="0"/>
        <w:jc w:val="both"/>
      </w:pPr>
      <w:r>
        <w:rPr>
          <w:rFonts w:ascii="Times New Roman"/>
          <w:b w:val="false"/>
          <w:i w:val="false"/>
          <w:color w:val="000000"/>
          <w:sz w:val="28"/>
        </w:rPr>
        <w:t>
      г) помещение товаров, в отношении которых действие специальной таможенной процедуры прекращено, на временное хранение в соответствии с пунктом 6 статьи 129 Кодекса;</w:t>
      </w:r>
    </w:p>
    <w:bookmarkEnd w:id="49"/>
    <w:bookmarkStart w:name="z56" w:id="50"/>
    <w:p>
      <w:pPr>
        <w:spacing w:after="0"/>
        <w:ind w:left="0"/>
        <w:jc w:val="both"/>
      </w:pPr>
      <w:r>
        <w:rPr>
          <w:rFonts w:ascii="Times New Roman"/>
          <w:b w:val="false"/>
          <w:i w:val="false"/>
          <w:color w:val="000000"/>
          <w:sz w:val="28"/>
        </w:rPr>
        <w:t>
      д) помещение товаров, в отношении которых действие специальной таможенной процедуры прекращено, под таможенные процедуры в соответствии с пунктом 7 статьи 129 Кодекса;</w:t>
      </w:r>
    </w:p>
    <w:bookmarkEnd w:id="50"/>
    <w:bookmarkStart w:name="z57" w:id="51"/>
    <w:p>
      <w:pPr>
        <w:spacing w:after="0"/>
        <w:ind w:left="0"/>
        <w:jc w:val="both"/>
      </w:pPr>
      <w:r>
        <w:rPr>
          <w:rFonts w:ascii="Times New Roman"/>
          <w:b w:val="false"/>
          <w:i w:val="false"/>
          <w:color w:val="000000"/>
          <w:sz w:val="28"/>
        </w:rPr>
        <w:t xml:space="preserve">
      е)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16 настоящего документа; </w:t>
      </w:r>
    </w:p>
    <w:bookmarkEnd w:id="51"/>
    <w:bookmarkStart w:name="z58" w:id="52"/>
    <w:p>
      <w:pPr>
        <w:spacing w:after="0"/>
        <w:ind w:left="0"/>
        <w:jc w:val="both"/>
      </w:pPr>
      <w:r>
        <w:rPr>
          <w:rFonts w:ascii="Times New Roman"/>
          <w:b w:val="false"/>
          <w:i w:val="false"/>
          <w:color w:val="000000"/>
          <w:sz w:val="28"/>
        </w:rPr>
        <w:t>
      ж) конфискация или обращение товаров, помещенных под специальную таможенную процедуру, в собственность (доход) государства-члена, на территории которого ведется освоение морских месторождений углеводородов, в соответствии с законодательством этого государства-члена;</w:t>
      </w:r>
    </w:p>
    <w:bookmarkEnd w:id="52"/>
    <w:bookmarkStart w:name="z59" w:id="53"/>
    <w:p>
      <w:pPr>
        <w:spacing w:after="0"/>
        <w:ind w:left="0"/>
        <w:jc w:val="both"/>
      </w:pPr>
      <w:r>
        <w:rPr>
          <w:rFonts w:ascii="Times New Roman"/>
          <w:b w:val="false"/>
          <w:i w:val="false"/>
          <w:color w:val="000000"/>
          <w:sz w:val="28"/>
        </w:rPr>
        <w:t>
      з) задержание таможенным органом товаров, помещенных под специальную таможенную процедуру, в соответствии с главой 51 Кодекса.</w:t>
      </w:r>
    </w:p>
    <w:bookmarkEnd w:id="53"/>
    <w:bookmarkStart w:name="z60" w:id="54"/>
    <w:p>
      <w:pPr>
        <w:spacing w:after="0"/>
        <w:ind w:left="0"/>
        <w:jc w:val="both"/>
      </w:pPr>
      <w:r>
        <w:rPr>
          <w:rFonts w:ascii="Times New Roman"/>
          <w:b w:val="false"/>
          <w:i w:val="false"/>
          <w:color w:val="000000"/>
          <w:sz w:val="28"/>
        </w:rPr>
        <w:t xml:space="preserve">
      14. Обязанность по уплате ввозных таможенных пошлин, налогов, специальных, антидемпинговых, компенсационных пошлин в отношении товаров, помещенных под специальную таможенную процедуру, подлежит исполнению при наступлении обстоятельств, указанных в пункте 15 настоящего документа. </w:t>
      </w:r>
    </w:p>
    <w:bookmarkEnd w:id="54"/>
    <w:bookmarkStart w:name="z61" w:id="55"/>
    <w:p>
      <w:pPr>
        <w:spacing w:after="0"/>
        <w:ind w:left="0"/>
        <w:jc w:val="both"/>
      </w:pPr>
      <w:r>
        <w:rPr>
          <w:rFonts w:ascii="Times New Roman"/>
          <w:b w:val="false"/>
          <w:i w:val="false"/>
          <w:color w:val="000000"/>
          <w:sz w:val="28"/>
        </w:rPr>
        <w:t>
      15.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55"/>
    <w:bookmarkStart w:name="z62" w:id="56"/>
    <w:p>
      <w:pPr>
        <w:spacing w:after="0"/>
        <w:ind w:left="0"/>
        <w:jc w:val="both"/>
      </w:pPr>
      <w:r>
        <w:rPr>
          <w:rFonts w:ascii="Times New Roman"/>
          <w:b w:val="false"/>
          <w:i w:val="false"/>
          <w:color w:val="000000"/>
          <w:sz w:val="28"/>
        </w:rPr>
        <w:t>
      а) в случае использования товаров, помещенных под специальную таможенную процедуру, в целях, отличных от установленных пунктом 1 настоящего документа, до завершения действия специальной таможенной процедуры – первый день такого использования, а если этот день не установлен, – день помещения товаров под специальную таможенную процедуру;</w:t>
      </w:r>
    </w:p>
    <w:bookmarkEnd w:id="56"/>
    <w:bookmarkStart w:name="z63" w:id="57"/>
    <w:p>
      <w:pPr>
        <w:spacing w:after="0"/>
        <w:ind w:left="0"/>
        <w:jc w:val="both"/>
      </w:pPr>
      <w:r>
        <w:rPr>
          <w:rFonts w:ascii="Times New Roman"/>
          <w:b w:val="false"/>
          <w:i w:val="false"/>
          <w:color w:val="000000"/>
          <w:sz w:val="28"/>
        </w:rPr>
        <w:t>
      б) в случае передачи товаров, помещенных под специальную таможенную процедуру, иному лицу (лицам) и (или) использования этих товаров таким лицом (лицами) в нарушение требований пункта 7 настоящего документа до завершения действия такой таможенной процедуры – день передачи таких товаров, а если этот день не установлен, – день помещения товаров под специальную таможенную процедуру;</w:t>
      </w:r>
    </w:p>
    <w:bookmarkEnd w:id="57"/>
    <w:bookmarkStart w:name="z64" w:id="58"/>
    <w:p>
      <w:pPr>
        <w:spacing w:after="0"/>
        <w:ind w:left="0"/>
        <w:jc w:val="both"/>
      </w:pPr>
      <w:r>
        <w:rPr>
          <w:rFonts w:ascii="Times New Roman"/>
          <w:b w:val="false"/>
          <w:i w:val="false"/>
          <w:color w:val="000000"/>
          <w:sz w:val="28"/>
        </w:rPr>
        <w:t>
      в) в случае утраты товаров, помещенных под специальную таможенную процедуру,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товаров, а если этот день не установлен, – день помещения товаров под специальную таможенную процедуру;</w:t>
      </w:r>
    </w:p>
    <w:bookmarkEnd w:id="58"/>
    <w:bookmarkStart w:name="z65" w:id="59"/>
    <w:p>
      <w:pPr>
        <w:spacing w:after="0"/>
        <w:ind w:left="0"/>
        <w:jc w:val="both"/>
      </w:pPr>
      <w:r>
        <w:rPr>
          <w:rFonts w:ascii="Times New Roman"/>
          <w:b w:val="false"/>
          <w:i w:val="false"/>
          <w:color w:val="000000"/>
          <w:sz w:val="28"/>
        </w:rPr>
        <w:t>
      г) в случае незавершения действия специальной таможенной процедуры в соответствии с пунктом 10 настоящего документа – день истечения срока действия специальной таможенной процедуры, установленного таможенным органом в соответствии с пунктом 6 настоящего документа.</w:t>
      </w:r>
    </w:p>
    <w:bookmarkEnd w:id="59"/>
    <w:bookmarkStart w:name="z66" w:id="60"/>
    <w:p>
      <w:pPr>
        <w:spacing w:after="0"/>
        <w:ind w:left="0"/>
        <w:jc w:val="both"/>
      </w:pPr>
      <w:r>
        <w:rPr>
          <w:rFonts w:ascii="Times New Roman"/>
          <w:b w:val="false"/>
          <w:i w:val="false"/>
          <w:color w:val="000000"/>
          <w:sz w:val="28"/>
        </w:rPr>
        <w:t>
      16. При наступлении обстоятельств, указанных в пункте 15 настоящего документа, ввозные таможенные пошлины, налоги, специальные, антидемпинговые, компенсационные пошлины подлежат уплате, как если бы товары, помещенные под специальную таможенную процедуру,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60"/>
    <w:bookmarkStart w:name="z67" w:id="6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w:t>
      </w:r>
    </w:p>
    <w:bookmarkEnd w:id="61"/>
    <w:bookmarkStart w:name="z68" w:id="62"/>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62"/>
    <w:bookmarkStart w:name="z69" w:id="63"/>
    <w:p>
      <w:pPr>
        <w:spacing w:after="0"/>
        <w:ind w:left="0"/>
        <w:jc w:val="both"/>
      </w:pPr>
      <w:r>
        <w:rPr>
          <w:rFonts w:ascii="Times New Roman"/>
          <w:b w:val="false"/>
          <w:i w:val="false"/>
          <w:color w:val="000000"/>
          <w:sz w:val="28"/>
        </w:rPr>
        <w:t>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Кодекса.</w:t>
      </w:r>
    </w:p>
    <w:bookmarkEnd w:id="63"/>
    <w:bookmarkStart w:name="z70" w:id="64"/>
    <w:p>
      <w:pPr>
        <w:spacing w:after="0"/>
        <w:ind w:left="0"/>
        <w:jc w:val="both"/>
      </w:pPr>
      <w:r>
        <w:rPr>
          <w:rFonts w:ascii="Times New Roman"/>
          <w:b w:val="false"/>
          <w:i w:val="false"/>
          <w:color w:val="000000"/>
          <w:sz w:val="28"/>
        </w:rPr>
        <w:t>
      17. В случае завершения действия специальной таможенной процедуры в соответствии с пунктом 11 настоящего документа, либо помещения на временное хранение в соответствии с пунктом 6 статьи 129 Кодекса товаров, помещенных под специальную таможенную процедуру, либо помещения таких товаров в соответствии с пунктом 7 статьи 129 Кодекса под таможенные процедуры, применимые к иностранным товарам, либо задержания таких товаров таможенными органами в соответствии с главой 51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настоящим документом, подлежат возврату (зачету) в соответствии с главой 10 и статьей 76 Кодекса.</w:t>
      </w:r>
    </w:p>
    <w:bookmarkEnd w:id="64"/>
    <w:bookmarkStart w:name="z71" w:id="65"/>
    <w:p>
      <w:pPr>
        <w:spacing w:after="0"/>
        <w:ind w:left="0"/>
        <w:jc w:val="both"/>
      </w:pPr>
      <w:r>
        <w:rPr>
          <w:rFonts w:ascii="Times New Roman"/>
          <w:b w:val="false"/>
          <w:i w:val="false"/>
          <w:color w:val="000000"/>
          <w:sz w:val="28"/>
        </w:rPr>
        <w:t xml:space="preserve">
      18. Иные вопросы применения специальной таможенной процедуры в отношении товаров, указанных в пункте 1 настоящего документа, включая вопросы приостановления и возобновления действия специальной таможенной процедуры, регулируются в соответствии с главой 19 Кодекса, а в части, не урегулированной Кодексом, – в соответствии с законодательством государства-члена, на территории которого ведется освоение морских месторождений углеводородов.".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