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cd0" w14:textId="70d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8609 00 900 9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17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применяется с 1 марта 2023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2022 г.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