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c58" w14:textId="bb6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утвержденный Решением Комиссии Таможенного союза от 28 мая 2010 г. № 299,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 142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"вредное воздействие на здоровье человека" – воздействие подконтрольных товаров, факторов среды обитания, создающее угрозу для жизни или здоровья человека либо угрозу для жизни и здоровья будущих поколений.".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13 дополнить абзацем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"Санитарно-противоэпидемические мероприятия проводятся с учетом оценки риска вредного воздействия на здоровье человека (далее – оценка риска) в целях устранения или уменьшения такого риска, предотвращения возникновения и распространения инфекционных и массовых неинфекционных болезней (отравлений) и их ликвидации.".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Абзац второй пункта 29 после слов "уполномоченными органами" дополнить словами "с учетом оценки риска".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оценки риска;".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"принятия мер" дополнить словами "с учетом результатов оценки риска".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результатов оценки риска".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