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4624" w14:textId="f394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к Решению Комиссии Таможенного союза от 23 сентября 2011 г.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августа 2022 года № 128.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23 сентября 2011 г. № 810 "Об изъятии в применении ветеринарных мер в отношении товаров, включенных в Единый перечень товаров, подлежащих ветеринарному контролю (надзору)"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"из группы 29" в графе второй слово "соединения" заменить словом "соединения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со знаком "**"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 В отношении лизина и его сложных эфиров, а также солей этих соединений, классифицируемых в позиции с кодом из 2922 41 000 0 ТН ВЭД ЕАЭС, применяются ветеринарные меры в соответствии с приложением № 1 к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г. № 317.".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