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823a" w14:textId="1f08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иных, чем предусмотрены Таможенным кодексом Евразийского экономического союза, в отношении которых таможенные операции совершаются в первоочередном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июля 2022 года № 118.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Таможенного кодекса Евразийского экономического союза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иных, чем предусмотрены Таможенным кодексом Евразийского экономического союза, в отношении которых таможенные операции совершаются в первоочередном порядке.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 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 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г. № 118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товаров, иных, чем предусмотрены Таможенным кодексом Евразийского экономического союза, в отношении которых таможенные операции совершаются в первоочередном порядке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2304 00 000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Жмыхи и другие твердые остатки, получаемые при извлечении соевого масла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Жмыхи и другие твердые остатки, получаемые при извлечении жиров или масел растительного или микробиологического происхождения, кроме указанных в товарной позиции 2304 или 2305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Декстрины и прочие модифицированные крахмалы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Реагенты диагностические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3824 99 550 0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Эмульгаторы для жиров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Для целей применения настоящего перечня необходимо руководствоваться как кодом ТН ВЭД ЕАЭС, так и наименованием товара.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