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9edf" w14:textId="3df9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Методику оценки состояния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июля 2022 года № 115.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состояния конкуренции, утвержденную Решением Совета Евразийской экономической комиссии от 30 января 2013 г. № 7, изменения согласно приложению.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Изменения, предусмотренные настоящим Решением, не применяются: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 заявлениям (материалам) о нарушении общих правил конкуренции на трансграничных рынках, принятым к рассмотрению до даты вступления в силу настоящего Решения;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 расследованиям нарушений общих правил конкуренции на трансграничных рынках, определение о проведении которых вынесено до даты вступления в силу настоящего Решения.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 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г. № 115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Методику оценки состояния конкуренции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"а"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"а) при рассмотрении заявлений (материалов) о нарушении общих правил конкуренции на трансграничных рынках,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при определении товарного рынка в целях установления его соответствия Критериям отнесения рынка к трансграничному,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19 декабря 2012 г. № 29 (далее – Критерии), а также в целях реализации полномочий Комиссии до начала проведения расследований о нарушении общих правил конкуренции,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по собственной инициативе;".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подпункте "к"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слово "отчета" заменить словом "заключения".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Дополнить пунктом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Безвозмездное предоставление товара не препятствует определению продуктовых и географических границ товарного рынка, а также объема товарного рынка и долей хозяйствующих субъектов на товарном рынке.".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При проведении оценки состояния конкуренции, в целях реализации положений </w:t>
      </w:r>
      <w:r>
        <w:rPr>
          <w:rFonts w:ascii="Times New Roman"/>
          <w:b w:val="false"/>
          <w:i w:val="false"/>
          <w:color w:val="000000"/>
          <w:sz w:val="28"/>
        </w:rPr>
        <w:t>подпунктов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настоящей Методики и в рамках установления нарушений запретов оценка состояния конкуренции может осуществляться: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части запретов,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Договора, – с исключением этапов,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"д"</w:t>
      </w:r>
      <w:r>
        <w:rPr>
          <w:rFonts w:ascii="Times New Roman"/>
          <w:b w:val="false"/>
          <w:i w:val="false"/>
          <w:color w:val="000000"/>
          <w:sz w:val="28"/>
        </w:rPr>
        <w:t> – </w:t>
      </w:r>
      <w:r>
        <w:rPr>
          <w:rFonts w:ascii="Times New Roman"/>
          <w:b w:val="false"/>
          <w:i w:val="false"/>
          <w:color w:val="000000"/>
          <w:sz w:val="28"/>
        </w:rPr>
        <w:t>"и"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настоящей Методики, но с установлением факта наличия конкурентных отношений между участниками соглашения;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части запретов,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Договора, – с исключением этапов, предусмотренных подпунктами "е" – "и" пункта 3 настоящей Методики;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части запретов,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Договора, – с исключением этапов, предусмотренных подпунктами "д" – "и" пункта 3 настоящей Методики;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в части запретов,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Договора, – с исключением этапов, предусмотренных: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подпунктами "д"</w:t>
      </w:r>
      <w:r>
        <w:rPr>
          <w:rFonts w:ascii="Times New Roman"/>
          <w:b w:val="false"/>
          <w:i w:val="false"/>
          <w:color w:val="000000"/>
          <w:sz w:val="28"/>
        </w:rPr>
        <w:t> – </w:t>
      </w:r>
      <w:r>
        <w:rPr>
          <w:rFonts w:ascii="Times New Roman"/>
          <w:b w:val="false"/>
          <w:i w:val="false"/>
          <w:color w:val="000000"/>
          <w:sz w:val="28"/>
        </w:rPr>
        <w:t>"и"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настоящей Методики, если нарушение запретов, установленных пунктом 6 статьи 76 Договора, приводит или может привести к любому из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Договора последствий;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подпунктами "е" – "и" пункта 3 настоящей Методики, если нарушение запретов,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Договора, приводит или может привести к любому из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Договора последствий;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в части запретов,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Договора, – с предварительным определением товара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Подпункт "е"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дополнить словами "и других ассоциаций (союзов)".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Пункт 16 дополнить подпунктом "з" следующего содержания: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"з) способ получения товара.".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Дополнить пунктом 16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При определении продуктовых границ товарного рынка могут быть учтены прямые и косвенные "сетевые эффекты" (воздействие, которое один пользователь товара оказывает на его ценность для других, в том числе потенциальных, пользователей), присущие конкретному товарному рынку.".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слово "отчете" заменить словом "заключении".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Дополнить пунктом 44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В качестве барьера могут быть рассмотрены "сетевые эффекты".".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Раздел XII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"XII. Аналитическое заключение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По результатам проведения оценки состояния конкуренции на товарном рынке составляется с учетом требований положений пунктов 3 и 4 настоящей Методики аналитическое заключение.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Аналитическое заключение подготавливается структурным подразделением Комиссии, ответственным за проведение оценки состояния конкуренции (далее – структурное подразделение Комиссии).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Проект аналитического заключения (на бумажном носителе) направляется в органы государственной власти государств-членов, в компетенцию которых входят реализация и (или) проведение конкурентной (антимонопольной) политики (далее – уполномоченные органы), с исключением информации и (или) сведений, составляющих коммерческую и (или) иную охраняемую законом тайну, и с дублированием его отправки на адрес электронной почты уполномоченного органа (с подтверждением факта его получения адресатом).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получения проекта аналитического заключения уполномоченные органы в целях подготовки позиции вправе знакомиться с материалами (документами, сведениями, информацией), на основании которых был подготовлен данный проект.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в порядке, установленном законодательством государств-членов, в течение 15 рабочих дней с даты регистрации ими письма Комиссии о направлении проекта аналитического заключения представляют в письменной форме свои позиции по проекту (на бумажном носителе) с дублированием их отправки на адрес электронной почты Комиссии (с подтверждением факта их получения адресатом).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уполномоченных органов в письменной форме приобщаются к проекту аналитического заключения.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В случае непредставления в срок, установленный пунктом 63 настоящей Методики, позиций уполномоченных органов либо отсутствия замечаний в представленных позициях уполномоченных органов по проекту аналитического заключения руководитель структурного подразделения Комиссии (в случае его отсутствия – лицо, его замещающее) утверждает аналитическое заключение с указанием даты его утверждения.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В случае поступления хотя бы от одного из уполномоченных органов замечаний по проекту аналитического заключения структурное подразделение Комиссии направляет уведомление о проведении консультаций.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проведении консультаций в формате видеоконференции направляется структурным подразделением Комиссии в уполномоченные органы не позднее чем за 3 рабочих дня до даты их проведения.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проведении консультаций в очном формате направляется структурным подразделением Комиссии в уполномоченные органы не позднее чем за 7 рабочих дней до даты их проведения.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консультаций посредством видео-конференц-связи в случае отсутствия конфиденциальной информации в материалах (документах, сведениях, информации), рассматриваемых в рамках консультаций. При наличии конфиденциальной информации в указанных материалах (документах, сведениях, информации) консультации проводятся в очном формате.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консультаций структурным подразделением Комиссии проводится аудио- или видеозапись.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аудио- или видеозаписи не допускается при наличии конфиденциальной информации в материалах (документах, сведениях, информации), рассматриваемых в рамках консультаций.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консультаций структурным подразделением Комиссии составляется протокол, в котором отражаются мотивированные позиции уполномоченных органов.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консультаций подписывается руководителем структурного подразделения Комиссии (в случае его отсутствия –лицом, его замещающим), проводившим консультации.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приобщается к аналитическому заключению, при этом копия протокола консультаций направляется в уполномоченные органы в течение 3 рабочих дней со дня проведения консультаций.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урегулирования в ходе консультаций разногласий по проекту аналитического заключения руководитель структурного подразделения Комиссии (в случае его отсутствия – лицо, его замещающее) утверждает аналитическое заключение с указанием даты его утверждения.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В случае если по итогам проведенных консультаций разногласия по проекту аналитического заключения не урегулированы, вопрос об их урегулировании рассматривается на консультациях с участием члена Коллегии Комиссии, курирующего вопросы конкуренции и антимонопольного регулирования, и руководителей (заместителей руководителей) уполномоченных органов.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проведения указанных консультаций составляется протокол, в котором отражаются позиции его участников.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члена Коллегии Комиссии, курирующего вопросы конкуренции и антимонопольного регулирования, по его письменному поручению консультации с руководителями (заместителями руководителей) уполномоченных органов проводит руководитель уполномоченного структурного подразделения Комиссии.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консультаций подписывается членом Коллегии Комиссии, курирующим вопросы конкуренции и антимонопольного регулирования, либо руководителем уполномоченного структурного подразделения Комиссии, проводившим консультации.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приобщается к аналитическому заключению, при этом копия протокола консультаций направляется в уполномоченные органы в течение 3 рабочих дней со дня проведения консультаций.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указанных консультаций руководитель структурного подразделения Комиссии (в случае его отсутствия – лицо, его замещающее) утверждает аналитическое заключение с указанием даты его утверждения и осуществляет действия, направленные на пресечение признаков нарушения общих правил конкуренции на трансграничных рынках, в порядке, установленном правом Союза.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Аналитическое заключение с учетом положений пункта 4 настоящей Методики должно содержать следующие разделы: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общие положения: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исследования;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источников исходной информации;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сведения о выбранном временном интервале исследования;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выводы о продуктовых границах товарного рынка (с обоснованием выбора метода их определения);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выводы о географических границах товарного рынка (с обоснованием выбора метода их определения);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сведения о составе хозяйствующих субъектов, осуществляющих деятельность на товарном рынке;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сведения об объеме товарного рынка и долях хозяйствующих субъектов на товарном рынке;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выводы об уровне концентрации товарного рынка;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сведения о барьерах входа на товарный рынок;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 оценка состояния конкуренции на товарном рынке;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сведения о доминирующем положении хозяйствующего субъекта на товарном рынке;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мотивированные выводы об отнесении (неотнесении) товарного рынка к трансграничному в соответствии с Критериями и о наличии (отсутствии) компетенции Комиссии по пресечению нарушений общих правил конкуренции на трансграничных рынках.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Аналитическое заключение должно быть прошито и пронумеровано.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В случае если в рамках проведения расследования нарушений общих правил конкуренции на трансграничных рынках и (или) рассмотрения дела о нарушении общих правил конкуренции на трансграничных рынках будут выявлены обстоятельства, материалы (документы, сведения, информация), которыми Комиссия не располагала на момент проведения оценки состояния конкуренции на трансграничном рынке, в аналитическое заключение могут вноситься изменения (уточнения).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структурное подразделение Комиссии уведомляет уполномоченные органы о внесении таких изменений (уточнений) в течение 3 рабочих дней со дня их внесения.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 Пункты 63 – 66 и подпункт "л" пункта 67 настоящей Методики применяются только при оценке состояния конкуренции, проводимой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настоящей Методики.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